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 второй половины ХХ – начала </w:t>
      </w:r>
      <w:r>
        <w:rPr>
          <w:b/>
          <w:sz w:val="28"/>
          <w:szCs w:val="28"/>
          <w:lang w:val="en-US"/>
        </w:rPr>
        <w:t>XXI</w:t>
      </w:r>
      <w:r w:rsidRPr="008E7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064B00">
        <w:rPr>
          <w:sz w:val="28"/>
          <w:szCs w:val="28"/>
        </w:rPr>
        <w:t>2</w:t>
      </w:r>
      <w:r w:rsidRPr="008E7AD5">
        <w:rPr>
          <w:sz w:val="28"/>
          <w:szCs w:val="28"/>
        </w:rPr>
        <w:t xml:space="preserve"> Музыкально</w:t>
      </w:r>
      <w:r w:rsidR="00064B00">
        <w:rPr>
          <w:sz w:val="28"/>
          <w:szCs w:val="28"/>
        </w:rPr>
        <w:t xml:space="preserve">-инструментальное </w:t>
      </w:r>
      <w:r w:rsidRPr="008E7AD5">
        <w:rPr>
          <w:sz w:val="28"/>
          <w:szCs w:val="28"/>
        </w:rPr>
        <w:t>искусство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64B00">
        <w:rPr>
          <w:sz w:val="28"/>
          <w:szCs w:val="28"/>
        </w:rPr>
        <w:t xml:space="preserve">Оркестровые </w:t>
      </w:r>
      <w:r w:rsidR="008C1AA2">
        <w:rPr>
          <w:sz w:val="28"/>
          <w:szCs w:val="28"/>
        </w:rPr>
        <w:t>струнные</w:t>
      </w:r>
      <w:r w:rsidR="00064B00">
        <w:rPr>
          <w:sz w:val="28"/>
          <w:szCs w:val="28"/>
        </w:rPr>
        <w:t xml:space="preserve"> инструменты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8E7AD5" w:rsidRPr="008E7AD5" w:rsidRDefault="008E7AD5" w:rsidP="008E7AD5">
      <w:pPr>
        <w:rPr>
          <w:b/>
          <w:sz w:val="28"/>
          <w:szCs w:val="28"/>
        </w:rPr>
      </w:pPr>
      <w:r w:rsidRPr="008E7AD5">
        <w:rPr>
          <w:b/>
          <w:sz w:val="28"/>
          <w:szCs w:val="28"/>
        </w:rPr>
        <w:t xml:space="preserve">ОПК-3 </w:t>
      </w:r>
      <w:r w:rsidRPr="008E7AD5">
        <w:rPr>
          <w:rFonts w:eastAsia="Calibri"/>
          <w:sz w:val="28"/>
          <w:szCs w:val="28"/>
          <w:lang w:eastAsia="en-US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Эстетика «</w:t>
            </w:r>
            <w:proofErr w:type="spellStart"/>
            <w:r w:rsidRPr="008E7AD5">
              <w:rPr>
                <w:sz w:val="28"/>
                <w:szCs w:val="28"/>
              </w:rPr>
              <w:t>Нововенской</w:t>
            </w:r>
            <w:proofErr w:type="spellEnd"/>
            <w:r w:rsidRPr="008E7AD5">
              <w:rPr>
                <w:sz w:val="28"/>
                <w:szCs w:val="28"/>
              </w:rPr>
              <w:t xml:space="preserve"> школы»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«Предтечи Новой музыки» первой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столетия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Эстетические тенденции, стили и жанры музыки второй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и начала </w:t>
            </w:r>
            <w:r w:rsidRPr="008E7AD5">
              <w:rPr>
                <w:sz w:val="28"/>
                <w:szCs w:val="28"/>
                <w:lang w:val="en-US"/>
              </w:rPr>
              <w:t>XXI</w:t>
            </w:r>
            <w:r w:rsidRPr="008E7AD5">
              <w:rPr>
                <w:sz w:val="28"/>
                <w:szCs w:val="28"/>
              </w:rPr>
              <w:t xml:space="preserve"> веков</w:t>
            </w:r>
          </w:p>
        </w:tc>
      </w:tr>
      <w:tr w:rsidR="008E7AD5" w:rsidRPr="008E7AD5" w:rsidTr="00AC0873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Западной Европы</w:t>
            </w:r>
          </w:p>
        </w:tc>
      </w:tr>
      <w:tr w:rsidR="008E7AD5" w:rsidRPr="008E7AD5" w:rsidTr="00DC50D6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Восточной Европы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AD5"/>
    <w:rsid w:val="000552D2"/>
    <w:rsid w:val="00064B00"/>
    <w:rsid w:val="000B762E"/>
    <w:rsid w:val="00106997"/>
    <w:rsid w:val="00230CC2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C1AA2"/>
    <w:rsid w:val="008E7AD5"/>
    <w:rsid w:val="00970885"/>
    <w:rsid w:val="0097382C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FA00D8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Nataliia S. Reneva</cp:lastModifiedBy>
  <cp:revision>2</cp:revision>
  <dcterms:created xsi:type="dcterms:W3CDTF">2019-01-21T15:51:00Z</dcterms:created>
  <dcterms:modified xsi:type="dcterms:W3CDTF">2019-01-21T15:51:00Z</dcterms:modified>
</cp:coreProperties>
</file>