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91FB3" w:rsidRPr="00A91FB3" w:rsidRDefault="00A91FB3" w:rsidP="00A91FB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Cs/>
          <w:i/>
          <w:sz w:val="28"/>
          <w:szCs w:val="28"/>
        </w:rPr>
      </w:pPr>
      <w:r w:rsidRPr="00A91FB3">
        <w:rPr>
          <w:b/>
          <w:color w:val="000000"/>
          <w:sz w:val="28"/>
          <w:szCs w:val="28"/>
        </w:rPr>
        <w:t>ГРАЖДАНСКОЕ ПРАВО</w:t>
      </w:r>
      <w:r w:rsidRPr="00A91FB3">
        <w:rPr>
          <w:bCs/>
          <w:i/>
          <w:sz w:val="28"/>
          <w:szCs w:val="28"/>
        </w:rPr>
        <w:t xml:space="preserve"> 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A91FB3" w:rsidRPr="00A91FB3" w:rsidTr="00DD585A"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A91FB3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A91FB3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91FB3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91FB3" w:rsidRPr="00A91FB3" w:rsidTr="00DD585A">
        <w:trPr>
          <w:trHeight w:val="253"/>
        </w:trPr>
        <w:tc>
          <w:tcPr>
            <w:tcW w:w="1540" w:type="dxa"/>
            <w:shd w:val="clear" w:color="auto" w:fill="auto"/>
          </w:tcPr>
          <w:p w:rsidR="00A91FB3" w:rsidRPr="00A91FB3" w:rsidRDefault="00A91FB3" w:rsidP="00DD5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1FB3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A91FB3" w:rsidRPr="00A91FB3" w:rsidRDefault="00A91FB3" w:rsidP="00DD585A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1FB3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A91FB3" w:rsidTr="00A91FB3">
        <w:tc>
          <w:tcPr>
            <w:tcW w:w="861" w:type="dxa"/>
          </w:tcPr>
          <w:p w:rsidR="00767913" w:rsidRPr="00A91FB3" w:rsidRDefault="00767913" w:rsidP="00A91FB3">
            <w:pPr>
              <w:spacing w:line="276" w:lineRule="auto"/>
              <w:rPr>
                <w:sz w:val="28"/>
                <w:szCs w:val="28"/>
              </w:rPr>
            </w:pPr>
            <w:r w:rsidRPr="00A91FB3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767913" w:rsidRPr="00A91FB3" w:rsidRDefault="00767913" w:rsidP="00A91F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B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Понятие и система частного права.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Гражданское право как отрасль права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Источники гражданского права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Гражданское правоотношение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Граждане (физические лица) как участники гражданских правоотношений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Юридические лица как участники гражданских правоотношений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Публично-правовые образования ка</w:t>
            </w:r>
            <w:bookmarkStart w:id="0" w:name="_GoBack"/>
            <w:bookmarkEnd w:id="0"/>
            <w:r w:rsidRPr="00A91FB3">
              <w:rPr>
                <w:rFonts w:eastAsia="Calibri"/>
                <w:sz w:val="24"/>
                <w:szCs w:val="24"/>
              </w:rPr>
              <w:t>к участники гражданских правоотношений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Понятие и виды объектов гражданских правоотношений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Нематериальные блага и их защита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Сделки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Представительство. Доверенность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Осуществление гражданских прав и исполнение обязанностей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Защита гражданских прав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Сроки в гражданском праве. Исковая давность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Вещные права в системе гражданских прав и их виды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Общие положения о праве собственности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собственности граждан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собственности юридических лиц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19.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государственной и муниципальной собственности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общей собственности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собственности и другие вещные права на земельные участки и жилые помещения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Право хозяйственного ведения и право оперативного управления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Защита права собственности и других вещных прав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iCs/>
                <w:sz w:val="24"/>
                <w:szCs w:val="24"/>
              </w:rPr>
            </w:pPr>
            <w:r w:rsidRPr="00A91FB3">
              <w:rPr>
                <w:rFonts w:eastAsia="Calibri"/>
                <w:iCs/>
                <w:sz w:val="24"/>
                <w:szCs w:val="24"/>
              </w:rPr>
              <w:t>Понятие, система и основания возникновения обязательств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iCs/>
                <w:sz w:val="24"/>
                <w:szCs w:val="24"/>
              </w:rPr>
            </w:pPr>
            <w:r w:rsidRPr="00A91FB3">
              <w:rPr>
                <w:rFonts w:eastAsia="Calibri"/>
                <w:iCs/>
                <w:sz w:val="24"/>
                <w:szCs w:val="24"/>
              </w:rPr>
              <w:t>Исполнение обязательств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Перемена лиц в обязательстве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Понятие гражданско-правовой ответственности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29.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Ответственность за нарушение обязательств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Прекращение обязательств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91FB3">
              <w:rPr>
                <w:rFonts w:eastAsia="Calibri"/>
                <w:sz w:val="24"/>
                <w:szCs w:val="24"/>
              </w:rPr>
              <w:t>Общие положения о договоре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купли-продажи (общие положения).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продажи недвижимости.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поставки.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Договоры контрактации и энергоснабжения.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Договоры мены, дарения.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аренды (общие положения).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Наем жилого помещения.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39.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безвозмездного пользования имуществом (договор ссуды).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подряда.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Отдельные виды договора подряда.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Выполнение научно-исследовательских, опытно-конструкторских и технологических работ.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возмездного оказания услуг.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перевозки. Договор транспортной экспедиции.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Заем и кредит.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Финансирование под уступку денежного требования.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Банковский вклад.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Банковский счет.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49.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Расчеты.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хранения.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Страхование.</w:t>
            </w:r>
          </w:p>
        </w:tc>
      </w:tr>
      <w:tr w:rsidR="00A91FB3" w:rsidRPr="00A91FB3" w:rsidTr="00DD585A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поручения.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комиссии.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Агентский договор.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55.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Доверительное управление имуществом.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56.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коммерческой концессии.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57.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Договор простого товарищества.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58.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Обязательства, возникающие из объявления конкурса или публичного обещания награды.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59.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Обязательства вследствие причинения вреда.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60.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Учредительный договор.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61.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Проведение игр и пари.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62.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Обязательства вследствие неосновательного обогащения.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63.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Наследственное право.</w:t>
            </w:r>
          </w:p>
        </w:tc>
      </w:tr>
      <w:tr w:rsidR="00A91FB3" w:rsidRPr="00A91FB3" w:rsidTr="00A91FB3">
        <w:tc>
          <w:tcPr>
            <w:tcW w:w="861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64.</w:t>
            </w:r>
          </w:p>
        </w:tc>
        <w:tc>
          <w:tcPr>
            <w:tcW w:w="8484" w:type="dxa"/>
          </w:tcPr>
          <w:p w:rsidR="00A91FB3" w:rsidRPr="00A91FB3" w:rsidRDefault="00A91FB3" w:rsidP="00A91FB3">
            <w:pPr>
              <w:spacing w:line="276" w:lineRule="auto"/>
              <w:rPr>
                <w:sz w:val="24"/>
                <w:szCs w:val="24"/>
              </w:rPr>
            </w:pPr>
            <w:r w:rsidRPr="00A91FB3">
              <w:rPr>
                <w:sz w:val="24"/>
                <w:szCs w:val="24"/>
              </w:rPr>
              <w:t>Интеллектуальные права.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A91FB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91FB3">
        <w:rPr>
          <w:b/>
          <w:sz w:val="28"/>
          <w:szCs w:val="28"/>
        </w:rPr>
        <w:t>зачет, экзамен, курсовая работа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91FB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C19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2018-11-03T14:58:00Z</dcterms:created>
  <dcterms:modified xsi:type="dcterms:W3CDTF">2018-11-03T14:58:00Z</dcterms:modified>
</cp:coreProperties>
</file>