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A74EC" w:rsidRPr="000A74EC" w:rsidRDefault="000A74EC" w:rsidP="000A74EC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0A74EC">
        <w:rPr>
          <w:b/>
          <w:bCs/>
          <w:sz w:val="28"/>
          <w:szCs w:val="28"/>
        </w:rPr>
        <w:t>ЗЕМЕЛЬНОЕ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669"/>
      </w:tblGrid>
      <w:tr w:rsidR="000A74EC" w:rsidRPr="000A74EC" w:rsidTr="009812BA">
        <w:trPr>
          <w:jc w:val="center"/>
        </w:trPr>
        <w:tc>
          <w:tcPr>
            <w:tcW w:w="1465" w:type="dxa"/>
            <w:vAlign w:val="center"/>
          </w:tcPr>
          <w:p w:rsidR="000A74EC" w:rsidRPr="000A74EC" w:rsidRDefault="000A74EC" w:rsidP="009812BA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A74EC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0A74EC" w:rsidRPr="000A74EC" w:rsidRDefault="000A74EC" w:rsidP="009812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74EC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0A74EC" w:rsidRPr="000A74EC" w:rsidTr="009812BA">
        <w:trPr>
          <w:jc w:val="center"/>
        </w:trPr>
        <w:tc>
          <w:tcPr>
            <w:tcW w:w="1465" w:type="dxa"/>
            <w:vAlign w:val="center"/>
          </w:tcPr>
          <w:p w:rsidR="000A74EC" w:rsidRPr="000A74EC" w:rsidRDefault="000A74EC" w:rsidP="009812BA">
            <w:pPr>
              <w:spacing w:line="276" w:lineRule="auto"/>
              <w:ind w:left="-142" w:right="-108" w:firstLine="142"/>
              <w:jc w:val="center"/>
              <w:rPr>
                <w:b/>
                <w:sz w:val="24"/>
                <w:szCs w:val="24"/>
              </w:rPr>
            </w:pPr>
            <w:r w:rsidRPr="000A74EC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723" w:type="dxa"/>
            <w:vAlign w:val="center"/>
          </w:tcPr>
          <w:p w:rsidR="000A74EC" w:rsidRPr="000A74EC" w:rsidRDefault="000A74EC" w:rsidP="009812BA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0A74EC" w:rsidRPr="000A74EC" w:rsidTr="009812BA">
        <w:trPr>
          <w:jc w:val="center"/>
        </w:trPr>
        <w:tc>
          <w:tcPr>
            <w:tcW w:w="1465" w:type="dxa"/>
          </w:tcPr>
          <w:p w:rsidR="000A74EC" w:rsidRPr="000A74EC" w:rsidRDefault="000A74EC" w:rsidP="009812BA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74EC">
              <w:rPr>
                <w:rFonts w:eastAsia="Calibri"/>
                <w:b/>
                <w:sz w:val="24"/>
                <w:szCs w:val="24"/>
              </w:rPr>
              <w:t>ОПК-2</w:t>
            </w:r>
          </w:p>
        </w:tc>
        <w:tc>
          <w:tcPr>
            <w:tcW w:w="7723" w:type="dxa"/>
            <w:vAlign w:val="center"/>
          </w:tcPr>
          <w:p w:rsidR="000A74EC" w:rsidRPr="000A74EC" w:rsidRDefault="000A74EC" w:rsidP="009812BA">
            <w:pPr>
              <w:spacing w:before="120" w:line="276" w:lineRule="auto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способность работать на благо общества и государства</w:t>
            </w:r>
          </w:p>
        </w:tc>
      </w:tr>
      <w:tr w:rsidR="000A74EC" w:rsidRPr="000A74EC" w:rsidTr="009812BA">
        <w:trPr>
          <w:jc w:val="center"/>
        </w:trPr>
        <w:tc>
          <w:tcPr>
            <w:tcW w:w="1465" w:type="dxa"/>
          </w:tcPr>
          <w:p w:rsidR="000A74EC" w:rsidRPr="000A74EC" w:rsidRDefault="000A74EC" w:rsidP="009812BA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74EC">
              <w:rPr>
                <w:rFonts w:eastAsia="Calibri"/>
                <w:b/>
                <w:sz w:val="24"/>
                <w:szCs w:val="24"/>
              </w:rPr>
              <w:t>ОПК-3</w:t>
            </w:r>
          </w:p>
        </w:tc>
        <w:tc>
          <w:tcPr>
            <w:tcW w:w="7723" w:type="dxa"/>
            <w:vAlign w:val="center"/>
          </w:tcPr>
          <w:p w:rsidR="000A74EC" w:rsidRPr="000A74EC" w:rsidRDefault="000A74EC" w:rsidP="009812BA">
            <w:pPr>
              <w:autoSpaceDE w:val="0"/>
              <w:snapToGrid w:val="0"/>
              <w:spacing w:before="120" w:line="276" w:lineRule="auto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</w:tr>
      <w:tr w:rsidR="000A74EC" w:rsidRPr="000A74EC" w:rsidTr="009812BA">
        <w:trPr>
          <w:jc w:val="center"/>
        </w:trPr>
        <w:tc>
          <w:tcPr>
            <w:tcW w:w="1465" w:type="dxa"/>
          </w:tcPr>
          <w:p w:rsidR="000A74EC" w:rsidRPr="000A74EC" w:rsidRDefault="000A74EC" w:rsidP="009812BA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74EC">
              <w:rPr>
                <w:rFonts w:eastAsia="Calibri"/>
                <w:b/>
                <w:sz w:val="24"/>
                <w:szCs w:val="24"/>
              </w:rPr>
              <w:t>ОПК-5</w:t>
            </w:r>
          </w:p>
        </w:tc>
        <w:tc>
          <w:tcPr>
            <w:tcW w:w="7723" w:type="dxa"/>
            <w:vAlign w:val="center"/>
          </w:tcPr>
          <w:p w:rsidR="000A74EC" w:rsidRPr="000A74EC" w:rsidRDefault="000A74EC" w:rsidP="009812BA">
            <w:pPr>
              <w:spacing w:before="120" w:line="276" w:lineRule="auto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способность логически верно, аргументированно и ясно строить устную и письменную речь</w:t>
            </w:r>
          </w:p>
        </w:tc>
      </w:tr>
      <w:tr w:rsidR="000A74EC" w:rsidRPr="000A74EC" w:rsidTr="009812BA">
        <w:trPr>
          <w:jc w:val="center"/>
        </w:trPr>
        <w:tc>
          <w:tcPr>
            <w:tcW w:w="1465" w:type="dxa"/>
          </w:tcPr>
          <w:p w:rsidR="000A74EC" w:rsidRPr="000A74EC" w:rsidRDefault="000A74EC" w:rsidP="009812BA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74EC">
              <w:rPr>
                <w:rFonts w:eastAsia="Calibri"/>
                <w:b/>
                <w:sz w:val="24"/>
                <w:szCs w:val="24"/>
              </w:rPr>
              <w:t>ОПК-6</w:t>
            </w:r>
          </w:p>
        </w:tc>
        <w:tc>
          <w:tcPr>
            <w:tcW w:w="7723" w:type="dxa"/>
            <w:vAlign w:val="center"/>
          </w:tcPr>
          <w:p w:rsidR="000A74EC" w:rsidRPr="000A74EC" w:rsidRDefault="000A74EC" w:rsidP="009812BA">
            <w:pPr>
              <w:spacing w:before="120" w:line="276" w:lineRule="auto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</w:tr>
      <w:tr w:rsidR="000A74EC" w:rsidRPr="000A74EC" w:rsidTr="009812BA">
        <w:trPr>
          <w:jc w:val="center"/>
        </w:trPr>
        <w:tc>
          <w:tcPr>
            <w:tcW w:w="1465" w:type="dxa"/>
          </w:tcPr>
          <w:p w:rsidR="000A74EC" w:rsidRPr="000A74EC" w:rsidRDefault="000A74EC" w:rsidP="009812B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74EC">
              <w:rPr>
                <w:rFonts w:eastAsia="Calibri"/>
                <w:b/>
                <w:sz w:val="24"/>
                <w:szCs w:val="24"/>
              </w:rPr>
              <w:t>ПК-4</w:t>
            </w:r>
          </w:p>
        </w:tc>
        <w:tc>
          <w:tcPr>
            <w:tcW w:w="7723" w:type="dxa"/>
            <w:vAlign w:val="center"/>
          </w:tcPr>
          <w:p w:rsidR="000A74EC" w:rsidRPr="000A74EC" w:rsidRDefault="000A74EC" w:rsidP="009812BA">
            <w:pPr>
              <w:spacing w:before="120" w:line="276" w:lineRule="auto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0A74EC" w:rsidRPr="000A74EC" w:rsidTr="009812BA">
        <w:trPr>
          <w:jc w:val="center"/>
        </w:trPr>
        <w:tc>
          <w:tcPr>
            <w:tcW w:w="1465" w:type="dxa"/>
          </w:tcPr>
          <w:p w:rsidR="000A74EC" w:rsidRPr="000A74EC" w:rsidRDefault="000A74EC" w:rsidP="009812B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74EC">
              <w:rPr>
                <w:rFonts w:eastAsia="Calibri"/>
                <w:b/>
                <w:sz w:val="24"/>
                <w:szCs w:val="24"/>
              </w:rPr>
              <w:t>ПК-5</w:t>
            </w:r>
          </w:p>
        </w:tc>
        <w:tc>
          <w:tcPr>
            <w:tcW w:w="7723" w:type="dxa"/>
            <w:vAlign w:val="center"/>
          </w:tcPr>
          <w:p w:rsidR="000A74EC" w:rsidRPr="000A74EC" w:rsidRDefault="000A74EC" w:rsidP="009812BA">
            <w:pPr>
              <w:spacing w:before="120" w:line="276" w:lineRule="auto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0A74EC" w:rsidRPr="000A74EC" w:rsidTr="009812BA">
        <w:trPr>
          <w:jc w:val="center"/>
        </w:trPr>
        <w:tc>
          <w:tcPr>
            <w:tcW w:w="1465" w:type="dxa"/>
          </w:tcPr>
          <w:p w:rsidR="000A74EC" w:rsidRPr="000A74EC" w:rsidRDefault="000A74EC" w:rsidP="009812B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74EC">
              <w:rPr>
                <w:rFonts w:eastAsia="Calibri"/>
                <w:b/>
                <w:sz w:val="24"/>
                <w:szCs w:val="24"/>
              </w:rPr>
              <w:t>ПК-6</w:t>
            </w:r>
          </w:p>
        </w:tc>
        <w:tc>
          <w:tcPr>
            <w:tcW w:w="7723" w:type="dxa"/>
            <w:vAlign w:val="center"/>
          </w:tcPr>
          <w:p w:rsidR="000A74EC" w:rsidRPr="000A74EC" w:rsidRDefault="000A74EC" w:rsidP="009812BA">
            <w:pPr>
              <w:spacing w:before="120" w:line="276" w:lineRule="auto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</w:tr>
      <w:tr w:rsidR="000A74EC" w:rsidRPr="000A74EC" w:rsidTr="009812BA">
        <w:trPr>
          <w:jc w:val="center"/>
        </w:trPr>
        <w:tc>
          <w:tcPr>
            <w:tcW w:w="1465" w:type="dxa"/>
          </w:tcPr>
          <w:p w:rsidR="000A74EC" w:rsidRPr="000A74EC" w:rsidRDefault="000A74EC" w:rsidP="009812B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74EC">
              <w:rPr>
                <w:rFonts w:eastAsia="Calibri"/>
                <w:b/>
                <w:sz w:val="24"/>
                <w:szCs w:val="24"/>
              </w:rPr>
              <w:t>ПК-7</w:t>
            </w:r>
          </w:p>
        </w:tc>
        <w:tc>
          <w:tcPr>
            <w:tcW w:w="7723" w:type="dxa"/>
            <w:vAlign w:val="center"/>
          </w:tcPr>
          <w:p w:rsidR="000A74EC" w:rsidRPr="000A74EC" w:rsidRDefault="000A74EC" w:rsidP="009812BA">
            <w:pPr>
              <w:spacing w:before="120" w:line="276" w:lineRule="auto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</w:tr>
      <w:tr w:rsidR="000A74EC" w:rsidRPr="000A74EC" w:rsidTr="009812BA">
        <w:trPr>
          <w:jc w:val="center"/>
        </w:trPr>
        <w:tc>
          <w:tcPr>
            <w:tcW w:w="1465" w:type="dxa"/>
          </w:tcPr>
          <w:p w:rsidR="000A74EC" w:rsidRPr="000A74EC" w:rsidRDefault="000A74EC" w:rsidP="009812B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74EC">
              <w:rPr>
                <w:rFonts w:eastAsia="Calibri"/>
                <w:b/>
                <w:sz w:val="24"/>
                <w:szCs w:val="24"/>
              </w:rPr>
              <w:t>ПК-9</w:t>
            </w:r>
          </w:p>
        </w:tc>
        <w:tc>
          <w:tcPr>
            <w:tcW w:w="7723" w:type="dxa"/>
          </w:tcPr>
          <w:p w:rsidR="000A74EC" w:rsidRPr="000A74EC" w:rsidRDefault="000A74EC" w:rsidP="009812BA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0A74EC">
              <w:rPr>
                <w:kern w:val="3"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0A74EC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Предмет, метод, система земельного права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Источники земельного права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Земельные правоотношения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Права на землю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Возникновение прав на землю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Прекращение прав на землю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Сделки с земельными участками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Управление в области использования и охраны земель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Охрана земель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Защита прав субъектов земельных правоотношений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Ответственность в области охраны и использования земель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Правовой режим земель сельскохозяйственного назначения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spacing w:after="120"/>
              <w:ind w:right="-108"/>
              <w:contextualSpacing/>
              <w:rPr>
                <w:bCs/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Правовой режим земель поселений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Правовой режим</w:t>
            </w:r>
            <w:r>
              <w:rPr>
                <w:sz w:val="24"/>
                <w:szCs w:val="24"/>
              </w:rPr>
              <w:t xml:space="preserve"> </w:t>
            </w:r>
            <w:r w:rsidRPr="000A74EC">
              <w:rPr>
                <w:sz w:val="24"/>
                <w:szCs w:val="24"/>
              </w:rPr>
              <w:t>земель промышленности и иного специального назначения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tabs>
                <w:tab w:val="right" w:leader="underscore" w:pos="9639"/>
              </w:tabs>
              <w:spacing w:after="120"/>
              <w:ind w:right="27"/>
              <w:rPr>
                <w:bCs/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Правовой режим</w:t>
            </w:r>
            <w:r>
              <w:rPr>
                <w:sz w:val="24"/>
                <w:szCs w:val="24"/>
              </w:rPr>
              <w:t xml:space="preserve"> </w:t>
            </w:r>
            <w:r w:rsidRPr="000A74EC">
              <w:rPr>
                <w:sz w:val="24"/>
                <w:szCs w:val="24"/>
              </w:rPr>
              <w:t>земель особо охраняемых природных территорий и их объектов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spacing w:after="120"/>
              <w:ind w:right="-108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Правовой режим</w:t>
            </w:r>
            <w:r>
              <w:rPr>
                <w:sz w:val="24"/>
                <w:szCs w:val="24"/>
              </w:rPr>
              <w:t xml:space="preserve"> </w:t>
            </w:r>
            <w:r w:rsidRPr="000A74EC">
              <w:rPr>
                <w:sz w:val="24"/>
                <w:szCs w:val="24"/>
              </w:rPr>
              <w:t>земель лесного фонда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spacing w:after="120"/>
              <w:ind w:right="-108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Правовой режим</w:t>
            </w:r>
            <w:r>
              <w:rPr>
                <w:sz w:val="24"/>
                <w:szCs w:val="24"/>
              </w:rPr>
              <w:t xml:space="preserve"> </w:t>
            </w:r>
            <w:r w:rsidRPr="000A74EC">
              <w:rPr>
                <w:sz w:val="24"/>
                <w:szCs w:val="24"/>
              </w:rPr>
              <w:t>земель водного фонда</w:t>
            </w:r>
          </w:p>
        </w:tc>
      </w:tr>
      <w:tr w:rsidR="000A74EC" w:rsidRPr="00957D46" w:rsidTr="000A74EC">
        <w:tc>
          <w:tcPr>
            <w:tcW w:w="861" w:type="dxa"/>
          </w:tcPr>
          <w:p w:rsidR="000A74EC" w:rsidRPr="00957D46" w:rsidRDefault="000A74EC" w:rsidP="000A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84" w:type="dxa"/>
          </w:tcPr>
          <w:p w:rsidR="000A74EC" w:rsidRPr="000A74EC" w:rsidRDefault="000A74EC" w:rsidP="000A74EC">
            <w:pPr>
              <w:spacing w:after="120"/>
              <w:ind w:right="-108"/>
              <w:rPr>
                <w:sz w:val="24"/>
                <w:szCs w:val="24"/>
              </w:rPr>
            </w:pPr>
            <w:r w:rsidRPr="000A74EC">
              <w:rPr>
                <w:sz w:val="24"/>
                <w:szCs w:val="24"/>
              </w:rPr>
              <w:t>Правовой режим земель запаса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DE4C1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E4C1F">
        <w:rPr>
          <w:b/>
          <w:sz w:val="28"/>
          <w:szCs w:val="28"/>
        </w:rPr>
        <w:t>зачет с оценкой</w:t>
      </w:r>
      <w:bookmarkStart w:id="0" w:name="_GoBack"/>
      <w:bookmarkEnd w:id="0"/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0A74EC"/>
    <w:rsid w:val="004710D0"/>
    <w:rsid w:val="00767913"/>
    <w:rsid w:val="00AB51D1"/>
    <w:rsid w:val="00DE4C1F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7507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2018-11-04T06:38:00Z</dcterms:created>
  <dcterms:modified xsi:type="dcterms:W3CDTF">2018-11-28T06:57:00Z</dcterms:modified>
</cp:coreProperties>
</file>