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C524C" w:rsidRPr="007C524C" w:rsidRDefault="007C524C" w:rsidP="007C524C">
      <w:pPr>
        <w:tabs>
          <w:tab w:val="right" w:leader="underscore" w:pos="8505"/>
        </w:tabs>
        <w:spacing w:before="120" w:line="276" w:lineRule="auto"/>
        <w:jc w:val="center"/>
        <w:outlineLvl w:val="0"/>
        <w:rPr>
          <w:bCs/>
          <w:i/>
          <w:sz w:val="28"/>
          <w:szCs w:val="28"/>
        </w:rPr>
      </w:pPr>
      <w:r w:rsidRPr="007C524C">
        <w:rPr>
          <w:b/>
          <w:bCs/>
          <w:sz w:val="28"/>
          <w:szCs w:val="28"/>
        </w:rPr>
        <w:t>ЭТИКА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7723"/>
      </w:tblGrid>
      <w:tr w:rsidR="007C524C" w:rsidRPr="00C92B1C" w:rsidTr="00C946F4">
        <w:trPr>
          <w:jc w:val="center"/>
        </w:trPr>
        <w:tc>
          <w:tcPr>
            <w:tcW w:w="1519" w:type="dxa"/>
            <w:vAlign w:val="center"/>
          </w:tcPr>
          <w:p w:rsidR="007C524C" w:rsidRPr="00A528E8" w:rsidRDefault="007C524C" w:rsidP="00C946F4">
            <w:pPr>
              <w:spacing w:line="276" w:lineRule="auto"/>
              <w:ind w:left="-142" w:right="-108"/>
              <w:jc w:val="center"/>
              <w:rPr>
                <w:b/>
                <w:sz w:val="24"/>
                <w:szCs w:val="28"/>
                <w:vertAlign w:val="superscript"/>
              </w:rPr>
            </w:pPr>
            <w:r w:rsidRPr="00A528E8">
              <w:rPr>
                <w:b/>
                <w:sz w:val="24"/>
                <w:szCs w:val="28"/>
              </w:rPr>
              <w:t>Код компетенции</w:t>
            </w:r>
          </w:p>
        </w:tc>
        <w:tc>
          <w:tcPr>
            <w:tcW w:w="7723" w:type="dxa"/>
            <w:vAlign w:val="center"/>
          </w:tcPr>
          <w:p w:rsidR="007C524C" w:rsidRPr="00A528E8" w:rsidRDefault="007C524C" w:rsidP="00C946F4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A528E8">
              <w:rPr>
                <w:b/>
                <w:sz w:val="24"/>
                <w:szCs w:val="28"/>
              </w:rPr>
              <w:t>Содержание компетенции</w:t>
            </w:r>
          </w:p>
        </w:tc>
      </w:tr>
      <w:tr w:rsidR="007C524C" w:rsidRPr="00C92B1C" w:rsidTr="00C946F4">
        <w:trPr>
          <w:jc w:val="center"/>
        </w:trPr>
        <w:tc>
          <w:tcPr>
            <w:tcW w:w="1519" w:type="dxa"/>
            <w:vAlign w:val="center"/>
          </w:tcPr>
          <w:p w:rsidR="007C524C" w:rsidRPr="00FD577E" w:rsidRDefault="007C524C" w:rsidP="00C946F4">
            <w:pPr>
              <w:spacing w:line="276" w:lineRule="auto"/>
              <w:ind w:left="-142" w:right="-108" w:firstLine="142"/>
              <w:jc w:val="center"/>
              <w:rPr>
                <w:b/>
                <w:sz w:val="24"/>
                <w:szCs w:val="28"/>
              </w:rPr>
            </w:pPr>
            <w:r w:rsidRPr="00FD577E">
              <w:rPr>
                <w:b/>
                <w:sz w:val="24"/>
                <w:szCs w:val="28"/>
              </w:rPr>
              <w:t>ОК-6</w:t>
            </w:r>
          </w:p>
        </w:tc>
        <w:tc>
          <w:tcPr>
            <w:tcW w:w="7723" w:type="dxa"/>
            <w:vAlign w:val="center"/>
          </w:tcPr>
          <w:p w:rsidR="007C524C" w:rsidRPr="00A06418" w:rsidRDefault="007C524C" w:rsidP="00C946F4">
            <w:pPr>
              <w:spacing w:line="276" w:lineRule="auto"/>
              <w:rPr>
                <w:b/>
                <w:sz w:val="28"/>
                <w:szCs w:val="28"/>
              </w:rPr>
            </w:pPr>
            <w:r w:rsidRPr="00A06418">
              <w:rPr>
                <w:color w:val="000000"/>
                <w:sz w:val="28"/>
                <w:szCs w:val="28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7C524C" w:rsidRPr="00C92B1C" w:rsidTr="00C946F4">
        <w:trPr>
          <w:jc w:val="center"/>
        </w:trPr>
        <w:tc>
          <w:tcPr>
            <w:tcW w:w="1519" w:type="dxa"/>
          </w:tcPr>
          <w:p w:rsidR="007C524C" w:rsidRPr="00FD577E" w:rsidRDefault="007C524C" w:rsidP="00C946F4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FD577E">
              <w:rPr>
                <w:rFonts w:eastAsia="Calibri"/>
                <w:b/>
                <w:sz w:val="24"/>
                <w:szCs w:val="28"/>
              </w:rPr>
              <w:t>ОК-7</w:t>
            </w:r>
          </w:p>
        </w:tc>
        <w:tc>
          <w:tcPr>
            <w:tcW w:w="7723" w:type="dxa"/>
            <w:vAlign w:val="center"/>
          </w:tcPr>
          <w:p w:rsidR="007C524C" w:rsidRPr="00A06418" w:rsidRDefault="007C524C" w:rsidP="00C946F4">
            <w:pPr>
              <w:spacing w:line="276" w:lineRule="auto"/>
              <w:rPr>
                <w:sz w:val="28"/>
                <w:szCs w:val="28"/>
              </w:rPr>
            </w:pPr>
            <w:r w:rsidRPr="00A06418">
              <w:rPr>
                <w:color w:val="000000"/>
                <w:sz w:val="28"/>
                <w:szCs w:val="28"/>
              </w:rPr>
              <w:t>Способность к самоорганизации и самообразованию</w:t>
            </w:r>
          </w:p>
        </w:tc>
      </w:tr>
      <w:tr w:rsidR="007C524C" w:rsidRPr="00C92B1C" w:rsidTr="00C946F4">
        <w:trPr>
          <w:jc w:val="center"/>
        </w:trPr>
        <w:tc>
          <w:tcPr>
            <w:tcW w:w="1519" w:type="dxa"/>
          </w:tcPr>
          <w:p w:rsidR="007C524C" w:rsidRPr="00FD577E" w:rsidRDefault="007C524C" w:rsidP="00C946F4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FD577E">
              <w:rPr>
                <w:rFonts w:eastAsia="Calibri"/>
                <w:b/>
                <w:sz w:val="24"/>
                <w:szCs w:val="28"/>
              </w:rPr>
              <w:t>ОПК-4</w:t>
            </w:r>
          </w:p>
        </w:tc>
        <w:tc>
          <w:tcPr>
            <w:tcW w:w="7723" w:type="dxa"/>
            <w:vAlign w:val="center"/>
          </w:tcPr>
          <w:p w:rsidR="007C524C" w:rsidRPr="00A06418" w:rsidRDefault="007C524C" w:rsidP="00C946F4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A06418">
              <w:rPr>
                <w:color w:val="000000"/>
                <w:sz w:val="28"/>
                <w:szCs w:val="28"/>
              </w:rPr>
              <w:t>Способность сохранять и укреплять доверие общества к юридическому сообществу</w:t>
            </w:r>
          </w:p>
        </w:tc>
      </w:tr>
      <w:tr w:rsidR="007C524C" w:rsidRPr="00C92B1C" w:rsidTr="00C946F4">
        <w:trPr>
          <w:jc w:val="center"/>
        </w:trPr>
        <w:tc>
          <w:tcPr>
            <w:tcW w:w="1519" w:type="dxa"/>
          </w:tcPr>
          <w:p w:rsidR="007C524C" w:rsidRPr="00FD577E" w:rsidRDefault="007C524C" w:rsidP="00C946F4">
            <w:pPr>
              <w:autoSpaceDE w:val="0"/>
              <w:snapToGrid w:val="0"/>
              <w:spacing w:line="276" w:lineRule="auto"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FD577E">
              <w:rPr>
                <w:rFonts w:eastAsia="Calibri"/>
                <w:b/>
                <w:sz w:val="24"/>
                <w:szCs w:val="28"/>
              </w:rPr>
              <w:t>ПК-2</w:t>
            </w:r>
          </w:p>
        </w:tc>
        <w:tc>
          <w:tcPr>
            <w:tcW w:w="7723" w:type="dxa"/>
          </w:tcPr>
          <w:p w:rsidR="007C524C" w:rsidRPr="00FD577E" w:rsidRDefault="007C524C" w:rsidP="00C946F4">
            <w:pPr>
              <w:spacing w:line="276" w:lineRule="auto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FD577E">
              <w:rPr>
                <w:rFonts w:eastAsia="Calibri"/>
                <w:sz w:val="28"/>
                <w:szCs w:val="28"/>
                <w:lang w:eastAsia="en-US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67913" w:rsidRDefault="00767913" w:rsidP="00767913">
      <w:pPr>
        <w:rPr>
          <w:b/>
          <w:sz w:val="28"/>
          <w:szCs w:val="28"/>
        </w:rPr>
      </w:pPr>
    </w:p>
    <w:p w:rsidR="00767913" w:rsidRPr="00D64D83" w:rsidRDefault="00767913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957D46" w:rsidTr="007C524C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767913" w:rsidRPr="00957D46" w:rsidRDefault="0076791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7C524C" w:rsidRPr="00957D46" w:rsidTr="007C524C">
        <w:tc>
          <w:tcPr>
            <w:tcW w:w="861" w:type="dxa"/>
          </w:tcPr>
          <w:p w:rsidR="007C524C" w:rsidRPr="00957D46" w:rsidRDefault="007C524C" w:rsidP="007C524C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7C524C" w:rsidRPr="006F4F6D" w:rsidRDefault="007C524C" w:rsidP="007C524C">
            <w:pPr>
              <w:spacing w:after="120"/>
              <w:rPr>
                <w:sz w:val="24"/>
                <w:szCs w:val="24"/>
              </w:rPr>
            </w:pPr>
            <w:r w:rsidRPr="006F4F6D">
              <w:rPr>
                <w:sz w:val="24"/>
                <w:szCs w:val="24"/>
              </w:rPr>
              <w:t>Этика как учение о морали</w:t>
            </w:r>
          </w:p>
        </w:tc>
      </w:tr>
      <w:tr w:rsidR="007C524C" w:rsidRPr="00957D46" w:rsidTr="007C524C">
        <w:tc>
          <w:tcPr>
            <w:tcW w:w="861" w:type="dxa"/>
          </w:tcPr>
          <w:p w:rsidR="007C524C" w:rsidRPr="00957D46" w:rsidRDefault="007C524C" w:rsidP="007C524C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7C524C" w:rsidRPr="006F4F6D" w:rsidRDefault="007C524C" w:rsidP="007C524C">
            <w:pPr>
              <w:spacing w:after="120"/>
              <w:rPr>
                <w:sz w:val="24"/>
                <w:szCs w:val="24"/>
              </w:rPr>
            </w:pPr>
            <w:r w:rsidRPr="006F4F6D">
              <w:rPr>
                <w:sz w:val="24"/>
                <w:szCs w:val="24"/>
              </w:rPr>
              <w:t>Мораль в жизни человека и общества</w:t>
            </w:r>
          </w:p>
        </w:tc>
      </w:tr>
      <w:tr w:rsidR="007C524C" w:rsidRPr="00957D46" w:rsidTr="007C524C">
        <w:tc>
          <w:tcPr>
            <w:tcW w:w="861" w:type="dxa"/>
          </w:tcPr>
          <w:p w:rsidR="007C524C" w:rsidRPr="00957D46" w:rsidRDefault="007C524C" w:rsidP="007C524C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7C524C" w:rsidRPr="006F4F6D" w:rsidRDefault="007C524C" w:rsidP="007C524C">
            <w:pPr>
              <w:spacing w:after="120"/>
              <w:rPr>
                <w:sz w:val="24"/>
                <w:szCs w:val="24"/>
              </w:rPr>
            </w:pPr>
            <w:r w:rsidRPr="006F4F6D">
              <w:rPr>
                <w:sz w:val="24"/>
                <w:szCs w:val="24"/>
              </w:rPr>
              <w:t>Категории этики и моральные ценности</w:t>
            </w:r>
          </w:p>
        </w:tc>
      </w:tr>
      <w:tr w:rsidR="007C524C" w:rsidRPr="00957D46" w:rsidTr="007C524C">
        <w:tc>
          <w:tcPr>
            <w:tcW w:w="861" w:type="dxa"/>
          </w:tcPr>
          <w:p w:rsidR="007C524C" w:rsidRPr="00957D46" w:rsidRDefault="007C524C" w:rsidP="007C524C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7C524C" w:rsidRPr="006F4F6D" w:rsidRDefault="007C524C" w:rsidP="007C524C">
            <w:pPr>
              <w:spacing w:after="120"/>
              <w:rPr>
                <w:sz w:val="24"/>
                <w:szCs w:val="24"/>
              </w:rPr>
            </w:pPr>
            <w:r w:rsidRPr="006F4F6D">
              <w:rPr>
                <w:sz w:val="24"/>
                <w:szCs w:val="24"/>
              </w:rPr>
              <w:t>Актуальные проблемы современной этики</w:t>
            </w:r>
          </w:p>
        </w:tc>
      </w:tr>
      <w:tr w:rsidR="007C524C" w:rsidRPr="00957D46" w:rsidTr="007C524C">
        <w:tc>
          <w:tcPr>
            <w:tcW w:w="861" w:type="dxa"/>
          </w:tcPr>
          <w:p w:rsidR="007C524C" w:rsidRPr="00957D46" w:rsidRDefault="007C524C" w:rsidP="007C524C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:rsidR="007C524C" w:rsidRPr="006F4F6D" w:rsidRDefault="007C524C" w:rsidP="007C524C">
            <w:pPr>
              <w:spacing w:after="120"/>
              <w:rPr>
                <w:sz w:val="24"/>
                <w:szCs w:val="24"/>
              </w:rPr>
            </w:pPr>
            <w:r w:rsidRPr="006F4F6D">
              <w:rPr>
                <w:sz w:val="24"/>
                <w:szCs w:val="24"/>
              </w:rPr>
              <w:t>Профессиональная этика: предмет и категории</w:t>
            </w:r>
          </w:p>
        </w:tc>
      </w:tr>
      <w:tr w:rsidR="007C524C" w:rsidRPr="00957D46" w:rsidTr="007C524C">
        <w:tc>
          <w:tcPr>
            <w:tcW w:w="861" w:type="dxa"/>
          </w:tcPr>
          <w:p w:rsidR="007C524C" w:rsidRPr="00957D46" w:rsidRDefault="007C524C" w:rsidP="007C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</w:tcPr>
          <w:p w:rsidR="007C524C" w:rsidRPr="006F4F6D" w:rsidRDefault="007C524C" w:rsidP="007C524C">
            <w:pPr>
              <w:spacing w:after="120"/>
              <w:rPr>
                <w:sz w:val="24"/>
                <w:szCs w:val="24"/>
              </w:rPr>
            </w:pPr>
            <w:r w:rsidRPr="006F4F6D">
              <w:rPr>
                <w:sz w:val="24"/>
                <w:szCs w:val="24"/>
              </w:rPr>
              <w:t>Обеспечение соблюдения принципов и норм профессиональной этики на государственной и муниципальной службе</w:t>
            </w:r>
          </w:p>
        </w:tc>
      </w:tr>
      <w:tr w:rsidR="007C524C" w:rsidRPr="00957D46" w:rsidTr="007C524C">
        <w:tc>
          <w:tcPr>
            <w:tcW w:w="861" w:type="dxa"/>
          </w:tcPr>
          <w:p w:rsidR="007C524C" w:rsidRPr="00957D46" w:rsidRDefault="007C524C" w:rsidP="007C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84" w:type="dxa"/>
          </w:tcPr>
          <w:p w:rsidR="007C524C" w:rsidRPr="006F4F6D" w:rsidRDefault="007C524C" w:rsidP="007C524C">
            <w:pPr>
              <w:spacing w:after="120"/>
              <w:rPr>
                <w:sz w:val="24"/>
                <w:szCs w:val="24"/>
              </w:rPr>
            </w:pPr>
            <w:r w:rsidRPr="006F4F6D">
              <w:rPr>
                <w:sz w:val="24"/>
                <w:szCs w:val="24"/>
              </w:rPr>
              <w:t>Профессионально-нравственная культура государственных и муниципальных служащих</w:t>
            </w:r>
          </w:p>
        </w:tc>
      </w:tr>
      <w:tr w:rsidR="007C524C" w:rsidRPr="00957D46" w:rsidTr="007C524C">
        <w:tc>
          <w:tcPr>
            <w:tcW w:w="861" w:type="dxa"/>
          </w:tcPr>
          <w:p w:rsidR="007C524C" w:rsidRPr="00957D46" w:rsidRDefault="007C524C" w:rsidP="007C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84" w:type="dxa"/>
          </w:tcPr>
          <w:p w:rsidR="007C524C" w:rsidRPr="006F4F6D" w:rsidRDefault="007C524C" w:rsidP="007C524C">
            <w:pPr>
              <w:spacing w:after="120"/>
              <w:rPr>
                <w:sz w:val="24"/>
                <w:szCs w:val="24"/>
              </w:rPr>
            </w:pPr>
            <w:r w:rsidRPr="006F4F6D">
              <w:rPr>
                <w:sz w:val="24"/>
                <w:szCs w:val="24"/>
              </w:rPr>
              <w:t>Профессионально-нравственная деформация</w:t>
            </w:r>
          </w:p>
        </w:tc>
      </w:tr>
      <w:tr w:rsidR="007C524C" w:rsidRPr="00957D46" w:rsidTr="007C524C">
        <w:tc>
          <w:tcPr>
            <w:tcW w:w="861" w:type="dxa"/>
          </w:tcPr>
          <w:p w:rsidR="007C524C" w:rsidRPr="00957D46" w:rsidRDefault="007C524C" w:rsidP="007C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84" w:type="dxa"/>
          </w:tcPr>
          <w:p w:rsidR="007C524C" w:rsidRPr="006F4F6D" w:rsidRDefault="007C524C" w:rsidP="007C524C">
            <w:pPr>
              <w:spacing w:after="120"/>
              <w:rPr>
                <w:sz w:val="24"/>
                <w:szCs w:val="24"/>
              </w:rPr>
            </w:pPr>
            <w:r w:rsidRPr="006F4F6D">
              <w:rPr>
                <w:sz w:val="24"/>
                <w:szCs w:val="24"/>
              </w:rPr>
              <w:t xml:space="preserve">Этика служебных отношений </w:t>
            </w:r>
          </w:p>
        </w:tc>
      </w:tr>
      <w:tr w:rsidR="007C524C" w:rsidRPr="00957D46" w:rsidTr="007C524C">
        <w:tc>
          <w:tcPr>
            <w:tcW w:w="861" w:type="dxa"/>
          </w:tcPr>
          <w:p w:rsidR="007C524C" w:rsidRPr="00957D46" w:rsidRDefault="007C524C" w:rsidP="007C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84" w:type="dxa"/>
          </w:tcPr>
          <w:p w:rsidR="007C524C" w:rsidRPr="006F4F6D" w:rsidRDefault="007C524C" w:rsidP="007C524C">
            <w:pPr>
              <w:spacing w:after="120"/>
              <w:rPr>
                <w:sz w:val="24"/>
                <w:szCs w:val="24"/>
              </w:rPr>
            </w:pPr>
            <w:r w:rsidRPr="006F4F6D">
              <w:rPr>
                <w:sz w:val="24"/>
                <w:szCs w:val="24"/>
              </w:rPr>
              <w:t>Служебный этикет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7C524C">
      <w:pPr>
        <w:outlineLvl w:val="0"/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7C524C">
        <w:rPr>
          <w:b/>
          <w:sz w:val="28"/>
          <w:szCs w:val="28"/>
        </w:rPr>
        <w:t>зачет</w:t>
      </w:r>
      <w:bookmarkStart w:id="0" w:name="_GoBack"/>
      <w:bookmarkEnd w:id="0"/>
    </w:p>
    <w:p w:rsidR="004710D0" w:rsidRDefault="004710D0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3"/>
    <w:rsid w:val="004710D0"/>
    <w:rsid w:val="00767913"/>
    <w:rsid w:val="007C524C"/>
    <w:rsid w:val="00AB51D1"/>
    <w:rsid w:val="00E0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C6D8"/>
  <w15:chartTrackingRefBased/>
  <w15:docId w15:val="{EBD79918-5BC6-402A-A6E6-F7CFE453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Ирина Гагарина</cp:lastModifiedBy>
  <cp:revision>2</cp:revision>
  <dcterms:created xsi:type="dcterms:W3CDTF">2018-11-04T09:13:00Z</dcterms:created>
  <dcterms:modified xsi:type="dcterms:W3CDTF">2018-11-04T09:13:00Z</dcterms:modified>
</cp:coreProperties>
</file>