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93" w:rsidRDefault="00556193" w:rsidP="00767913">
      <w:pPr>
        <w:ind w:left="34"/>
        <w:rPr>
          <w:b/>
        </w:rPr>
      </w:pPr>
    </w:p>
    <w:p w:rsidR="00556193" w:rsidRDefault="0055619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56193" w:rsidRPr="00245A43" w:rsidRDefault="00556193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556193" w:rsidRDefault="00556193" w:rsidP="00767913">
      <w:pPr>
        <w:jc w:val="center"/>
        <w:rPr>
          <w:b/>
          <w:sz w:val="28"/>
          <w:szCs w:val="28"/>
        </w:rPr>
      </w:pPr>
    </w:p>
    <w:p w:rsidR="00556193" w:rsidRDefault="00556193" w:rsidP="00D835DE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53.03.05</w:t>
      </w:r>
      <w:r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Дирижирование</w:t>
      </w:r>
    </w:p>
    <w:p w:rsidR="00556193" w:rsidRPr="00D835DE" w:rsidRDefault="00556193" w:rsidP="00D835DE">
      <w:pPr>
        <w:tabs>
          <w:tab w:val="right" w:leader="underscore" w:pos="8505"/>
        </w:tabs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 xml:space="preserve"> Профили     </w:t>
      </w:r>
      <w:r>
        <w:rPr>
          <w:bCs/>
          <w:sz w:val="22"/>
          <w:szCs w:val="22"/>
          <w:u w:val="single"/>
        </w:rPr>
        <w:t>Дирижирование оперно-симфоническим оркестром</w:t>
      </w:r>
    </w:p>
    <w:p w:rsidR="00556193" w:rsidRDefault="00556193" w:rsidP="00767913">
      <w:pPr>
        <w:rPr>
          <w:sz w:val="28"/>
          <w:szCs w:val="28"/>
        </w:rPr>
      </w:pPr>
    </w:p>
    <w:p w:rsidR="00556193" w:rsidRDefault="0055619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556193" w:rsidRDefault="00556193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556193" w:rsidRPr="00C92B1C" w:rsidTr="00472457">
        <w:trPr>
          <w:trHeight w:val="654"/>
          <w:jc w:val="center"/>
        </w:trPr>
        <w:tc>
          <w:tcPr>
            <w:tcW w:w="1468" w:type="dxa"/>
            <w:vAlign w:val="center"/>
          </w:tcPr>
          <w:p w:rsidR="00556193" w:rsidRPr="00A528E8" w:rsidRDefault="00556193" w:rsidP="00472457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 w:rsidRPr="00A528E8"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556193" w:rsidRPr="00A528E8" w:rsidRDefault="00556193" w:rsidP="00472457">
            <w:pPr>
              <w:spacing w:line="276" w:lineRule="auto"/>
              <w:jc w:val="center"/>
              <w:rPr>
                <w:b/>
                <w:szCs w:val="28"/>
              </w:rPr>
            </w:pPr>
            <w:r w:rsidRPr="00A528E8">
              <w:rPr>
                <w:b/>
                <w:szCs w:val="28"/>
              </w:rPr>
              <w:t>Содержание компетенции</w:t>
            </w:r>
          </w:p>
        </w:tc>
      </w:tr>
      <w:tr w:rsidR="00556193" w:rsidRPr="00C92B1C" w:rsidTr="00472457">
        <w:trPr>
          <w:trHeight w:val="389"/>
          <w:jc w:val="center"/>
        </w:trPr>
        <w:tc>
          <w:tcPr>
            <w:tcW w:w="1468" w:type="dxa"/>
          </w:tcPr>
          <w:p w:rsidR="00556193" w:rsidRPr="00DF7FDE" w:rsidRDefault="00556193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37" w:type="dxa"/>
            <w:vAlign w:val="center"/>
          </w:tcPr>
          <w:p w:rsidR="00556193" w:rsidRPr="00E0270D" w:rsidRDefault="00556193" w:rsidP="00472457">
            <w:pPr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556193" w:rsidRPr="00C92B1C" w:rsidTr="00472457">
        <w:trPr>
          <w:trHeight w:val="389"/>
          <w:jc w:val="center"/>
        </w:trPr>
        <w:tc>
          <w:tcPr>
            <w:tcW w:w="1468" w:type="dxa"/>
          </w:tcPr>
          <w:p w:rsidR="00556193" w:rsidRPr="00DF7FDE" w:rsidRDefault="00556193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737" w:type="dxa"/>
            <w:vAlign w:val="center"/>
          </w:tcPr>
          <w:p w:rsidR="00556193" w:rsidRPr="00DF7FDE" w:rsidRDefault="00556193" w:rsidP="00472457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E0270D">
              <w:rPr>
                <w:color w:val="000000"/>
                <w:sz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</w:tbl>
    <w:p w:rsidR="00556193" w:rsidRDefault="00556193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56193" w:rsidRDefault="00556193" w:rsidP="00767913">
      <w:pPr>
        <w:rPr>
          <w:b/>
          <w:sz w:val="28"/>
          <w:szCs w:val="28"/>
        </w:rPr>
      </w:pPr>
    </w:p>
    <w:p w:rsidR="00556193" w:rsidRPr="00D64D83" w:rsidRDefault="0055619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556193" w:rsidRPr="00957D46" w:rsidTr="00245A43">
        <w:tc>
          <w:tcPr>
            <w:tcW w:w="861" w:type="dxa"/>
          </w:tcPr>
          <w:p w:rsidR="00556193" w:rsidRPr="00957D46" w:rsidRDefault="0055619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556193" w:rsidRPr="00957D46" w:rsidRDefault="0055619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556193" w:rsidRPr="00981500" w:rsidRDefault="00556193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556193" w:rsidRPr="00981500" w:rsidRDefault="00556193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556193" w:rsidRPr="00981500" w:rsidRDefault="00556193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556193" w:rsidRPr="00957D46" w:rsidTr="00245A43">
        <w:tc>
          <w:tcPr>
            <w:tcW w:w="861" w:type="dxa"/>
          </w:tcPr>
          <w:p w:rsidR="00556193" w:rsidRPr="00957D46" w:rsidRDefault="00556193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556193" w:rsidRPr="00981500" w:rsidRDefault="00556193" w:rsidP="00981500">
            <w:pPr>
              <w:ind w:right="-189" w:hanging="15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556193" w:rsidRDefault="00556193" w:rsidP="00767913">
      <w:pPr>
        <w:outlineLvl w:val="0"/>
        <w:rPr>
          <w:b/>
          <w:sz w:val="28"/>
          <w:szCs w:val="28"/>
        </w:rPr>
      </w:pPr>
    </w:p>
    <w:p w:rsidR="00556193" w:rsidRDefault="00556193" w:rsidP="00767913">
      <w:pPr>
        <w:outlineLvl w:val="0"/>
        <w:rPr>
          <w:b/>
          <w:sz w:val="28"/>
          <w:szCs w:val="28"/>
        </w:rPr>
      </w:pPr>
    </w:p>
    <w:p w:rsidR="00556193" w:rsidRPr="00214DFE" w:rsidRDefault="0055619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556193" w:rsidRPr="00B03C3D" w:rsidRDefault="00556193" w:rsidP="00767913">
      <w:pPr>
        <w:jc w:val="both"/>
        <w:rPr>
          <w:b/>
        </w:rPr>
      </w:pPr>
    </w:p>
    <w:p w:rsidR="00556193" w:rsidRPr="00B03C3D" w:rsidRDefault="00556193" w:rsidP="00767913">
      <w:pPr>
        <w:jc w:val="both"/>
        <w:rPr>
          <w:b/>
        </w:rPr>
      </w:pPr>
    </w:p>
    <w:p w:rsidR="00556193" w:rsidRPr="00B03C3D" w:rsidRDefault="00556193" w:rsidP="00767913">
      <w:pPr>
        <w:jc w:val="both"/>
        <w:rPr>
          <w:b/>
        </w:rPr>
      </w:pPr>
    </w:p>
    <w:p w:rsidR="00556193" w:rsidRDefault="00556193" w:rsidP="00767913"/>
    <w:p w:rsidR="00556193" w:rsidRDefault="00556193">
      <w:bookmarkStart w:id="0" w:name="_GoBack"/>
      <w:bookmarkEnd w:id="0"/>
    </w:p>
    <w:sectPr w:rsidR="00556193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D5009"/>
    <w:rsid w:val="004710D0"/>
    <w:rsid w:val="00472457"/>
    <w:rsid w:val="004D1FF5"/>
    <w:rsid w:val="004F4404"/>
    <w:rsid w:val="00553D55"/>
    <w:rsid w:val="00556193"/>
    <w:rsid w:val="00572F97"/>
    <w:rsid w:val="005840C7"/>
    <w:rsid w:val="00627B01"/>
    <w:rsid w:val="0063648D"/>
    <w:rsid w:val="0076048A"/>
    <w:rsid w:val="00767913"/>
    <w:rsid w:val="007908D2"/>
    <w:rsid w:val="007A1564"/>
    <w:rsid w:val="007B7B9F"/>
    <w:rsid w:val="008975B0"/>
    <w:rsid w:val="008C0CF3"/>
    <w:rsid w:val="009144AE"/>
    <w:rsid w:val="00957D46"/>
    <w:rsid w:val="00971AAF"/>
    <w:rsid w:val="00981500"/>
    <w:rsid w:val="009E4B20"/>
    <w:rsid w:val="00A029BF"/>
    <w:rsid w:val="00A4467E"/>
    <w:rsid w:val="00A528E8"/>
    <w:rsid w:val="00AB51D1"/>
    <w:rsid w:val="00B03C3D"/>
    <w:rsid w:val="00BC3734"/>
    <w:rsid w:val="00BC53DF"/>
    <w:rsid w:val="00C0751E"/>
    <w:rsid w:val="00C61FD7"/>
    <w:rsid w:val="00C92B1C"/>
    <w:rsid w:val="00CA7F23"/>
    <w:rsid w:val="00D64D83"/>
    <w:rsid w:val="00D835DE"/>
    <w:rsid w:val="00DF7FDE"/>
    <w:rsid w:val="00E00E47"/>
    <w:rsid w:val="00E0270D"/>
    <w:rsid w:val="00E118D8"/>
    <w:rsid w:val="00E31767"/>
    <w:rsid w:val="00E86EAF"/>
    <w:rsid w:val="00E947BF"/>
    <w:rsid w:val="00EA7F77"/>
    <w:rsid w:val="00EE1140"/>
    <w:rsid w:val="00EF4133"/>
    <w:rsid w:val="00F469E0"/>
    <w:rsid w:val="00F66E61"/>
    <w:rsid w:val="00FB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11</cp:revision>
  <dcterms:created xsi:type="dcterms:W3CDTF">2018-11-04T07:05:00Z</dcterms:created>
  <dcterms:modified xsi:type="dcterms:W3CDTF">2018-11-20T16:38:00Z</dcterms:modified>
</cp:coreProperties>
</file>