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B28B9" w:rsidRPr="004B28B9" w:rsidRDefault="004B28B9" w:rsidP="004B28B9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4B28B9">
        <w:rPr>
          <w:b/>
          <w:bCs/>
          <w:sz w:val="28"/>
          <w:szCs w:val="28"/>
        </w:rPr>
        <w:t>СУДЕБНЫЕ И ПРАВООХРАНИТЕЛЬНЫЕ ОРГАНЫ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4B28B9" w:rsidRPr="004B28B9" w:rsidTr="000A485A">
        <w:tc>
          <w:tcPr>
            <w:tcW w:w="1661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28B9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x-none"/>
              </w:rPr>
            </w:pPr>
          </w:p>
          <w:p w:rsidR="004B28B9" w:rsidRPr="004B28B9" w:rsidRDefault="004B28B9" w:rsidP="004B28B9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4B28B9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4B28B9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4B28B9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4B28B9" w:rsidRPr="004B28B9" w:rsidRDefault="004B28B9" w:rsidP="004B28B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28B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4B28B9" w:rsidRPr="004B28B9" w:rsidTr="000A485A">
        <w:trPr>
          <w:trHeight w:val="253"/>
        </w:trPr>
        <w:tc>
          <w:tcPr>
            <w:tcW w:w="1661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28B9">
              <w:rPr>
                <w:rFonts w:eastAsia="Calibri"/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7978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B28B9">
              <w:rPr>
                <w:rFonts w:eastAsia="Calibri"/>
                <w:sz w:val="24"/>
                <w:szCs w:val="24"/>
                <w:lang w:eastAsia="en-US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4B28B9" w:rsidRPr="004B28B9" w:rsidTr="000A485A">
        <w:trPr>
          <w:trHeight w:val="253"/>
        </w:trPr>
        <w:tc>
          <w:tcPr>
            <w:tcW w:w="1661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28B9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7978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B28B9">
              <w:rPr>
                <w:rFonts w:eastAsia="Calibri"/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4B28B9" w:rsidRPr="004B28B9" w:rsidTr="000A485A">
        <w:trPr>
          <w:trHeight w:val="253"/>
        </w:trPr>
        <w:tc>
          <w:tcPr>
            <w:tcW w:w="1661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28B9">
              <w:rPr>
                <w:rFonts w:eastAsia="Calibri"/>
                <w:b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7978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B28B9">
              <w:rPr>
                <w:rFonts w:eastAsia="Calibri"/>
                <w:sz w:val="24"/>
                <w:szCs w:val="24"/>
                <w:lang w:eastAsia="en-US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4B28B9" w:rsidRPr="004B28B9" w:rsidTr="000A485A">
        <w:trPr>
          <w:trHeight w:val="253"/>
        </w:trPr>
        <w:tc>
          <w:tcPr>
            <w:tcW w:w="1661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4B28B9">
              <w:rPr>
                <w:rFonts w:eastAsia="Calibri"/>
                <w:b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7978" w:type="dxa"/>
            <w:shd w:val="clear" w:color="auto" w:fill="auto"/>
          </w:tcPr>
          <w:p w:rsidR="004B28B9" w:rsidRPr="004B28B9" w:rsidRDefault="004B28B9" w:rsidP="004B28B9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B28B9">
              <w:rPr>
                <w:rFonts w:eastAsia="Calibri"/>
                <w:sz w:val="24"/>
                <w:szCs w:val="24"/>
                <w:lang w:eastAsia="en-US"/>
              </w:rPr>
              <w:t>способностью сохранять и укреплять доверие общества к юридическому сообществу</w:t>
            </w:r>
          </w:p>
        </w:tc>
      </w:tr>
      <w:tr w:rsidR="000A485A" w:rsidRPr="000A485A" w:rsidTr="000A485A">
        <w:trPr>
          <w:trHeight w:val="253"/>
        </w:trPr>
        <w:tc>
          <w:tcPr>
            <w:tcW w:w="1661" w:type="dxa"/>
            <w:shd w:val="clear" w:color="auto" w:fill="auto"/>
          </w:tcPr>
          <w:p w:rsidR="000A485A" w:rsidRPr="000A485A" w:rsidRDefault="000A485A" w:rsidP="000A48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485A">
              <w:rPr>
                <w:rFonts w:eastAsia="Calibri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978" w:type="dxa"/>
            <w:shd w:val="clear" w:color="auto" w:fill="auto"/>
          </w:tcPr>
          <w:p w:rsidR="000A485A" w:rsidRPr="000A485A" w:rsidRDefault="000A485A" w:rsidP="000A485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0A485A">
              <w:rPr>
                <w:kern w:val="3"/>
                <w:sz w:val="24"/>
                <w:szCs w:val="24"/>
              </w:rPr>
              <w:t>способность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0A485A" w:rsidRPr="004B28B9" w:rsidTr="000A485A">
        <w:trPr>
          <w:trHeight w:val="253"/>
        </w:trPr>
        <w:tc>
          <w:tcPr>
            <w:tcW w:w="1661" w:type="dxa"/>
            <w:shd w:val="clear" w:color="auto" w:fill="auto"/>
          </w:tcPr>
          <w:p w:rsidR="000A485A" w:rsidRPr="004B28B9" w:rsidRDefault="000A485A" w:rsidP="000A485A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B28B9">
              <w:rPr>
                <w:rFonts w:eastAsia="Calibri"/>
                <w:b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7978" w:type="dxa"/>
            <w:shd w:val="clear" w:color="auto" w:fill="auto"/>
          </w:tcPr>
          <w:p w:rsidR="000A485A" w:rsidRPr="004B28B9" w:rsidRDefault="000A485A" w:rsidP="000A485A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B28B9">
              <w:rPr>
                <w:rFonts w:eastAsia="Calibri"/>
                <w:sz w:val="24"/>
                <w:szCs w:val="24"/>
                <w:lang w:eastAsia="en-US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4B28B9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bottom"/>
          </w:tcPr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Предмет, методология и задачи учебной дисциплины «Система правоохранительных органов»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bottom"/>
          </w:tcPr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Понятие, направления (виды), субъекты правоохранительной деятельности и их система.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bottom"/>
          </w:tcPr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Правосудие как особое направление правоохранительной деятельности и его</w:t>
            </w:r>
            <w:r>
              <w:rPr>
                <w:sz w:val="24"/>
                <w:szCs w:val="24"/>
              </w:rPr>
              <w:t xml:space="preserve"> </w:t>
            </w:r>
            <w:r w:rsidRPr="004B28B9">
              <w:rPr>
                <w:sz w:val="24"/>
                <w:szCs w:val="24"/>
              </w:rPr>
              <w:t>принципы.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4B28B9" w:rsidRPr="004B28B9" w:rsidRDefault="004B28B9" w:rsidP="004B28B9">
            <w:pPr>
              <w:spacing w:after="12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Судебная система России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Конституционный суд Российской Федерации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  <w:vAlign w:val="bottom"/>
          </w:tcPr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Министерство юстиции и его органы. Служб</w:t>
            </w:r>
            <w:r w:rsidRPr="004B28B9">
              <w:rPr>
                <w:w w:val="98"/>
                <w:sz w:val="24"/>
                <w:szCs w:val="24"/>
              </w:rPr>
              <w:t>а</w:t>
            </w:r>
          </w:p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судебных приставов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  <w:vAlign w:val="bottom"/>
          </w:tcPr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Прокуратура Российской Федерации, основные</w:t>
            </w:r>
          </w:p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направления</w:t>
            </w:r>
            <w:r w:rsidRPr="004B28B9">
              <w:rPr>
                <w:w w:val="98"/>
                <w:sz w:val="24"/>
                <w:szCs w:val="24"/>
              </w:rPr>
              <w:t xml:space="preserve"> </w:t>
            </w:r>
            <w:r w:rsidRPr="004B28B9">
              <w:rPr>
                <w:sz w:val="24"/>
                <w:szCs w:val="24"/>
              </w:rPr>
              <w:t>её деятельности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  <w:vAlign w:val="bottom"/>
          </w:tcPr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Министерство внутренних дел. Таможенные органы Российской Федерации</w:t>
            </w:r>
          </w:p>
        </w:tc>
      </w:tr>
      <w:tr w:rsidR="004B28B9" w:rsidRPr="00957D46" w:rsidTr="004B28B9">
        <w:tc>
          <w:tcPr>
            <w:tcW w:w="861" w:type="dxa"/>
          </w:tcPr>
          <w:p w:rsidR="004B28B9" w:rsidRPr="00957D46" w:rsidRDefault="004B28B9" w:rsidP="004B2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  <w:vAlign w:val="bottom"/>
          </w:tcPr>
          <w:p w:rsidR="004B28B9" w:rsidRPr="004B28B9" w:rsidRDefault="004B28B9" w:rsidP="004B28B9">
            <w:pPr>
              <w:spacing w:after="120"/>
              <w:rPr>
                <w:sz w:val="24"/>
                <w:szCs w:val="24"/>
              </w:rPr>
            </w:pPr>
            <w:r w:rsidRPr="004B28B9">
              <w:rPr>
                <w:sz w:val="24"/>
                <w:szCs w:val="24"/>
              </w:rPr>
              <w:t>Адвокатура и нотариат в Российской Федерации.</w:t>
            </w:r>
          </w:p>
        </w:tc>
      </w:tr>
    </w:tbl>
    <w:p w:rsidR="004710D0" w:rsidRDefault="00767913" w:rsidP="004B28B9">
      <w:pPr>
        <w:outlineLvl w:val="0"/>
      </w:pPr>
      <w:bookmarkStart w:id="0" w:name="_GoBack"/>
      <w:bookmarkEnd w:id="0"/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4B28B9">
        <w:rPr>
          <w:b/>
          <w:sz w:val="28"/>
          <w:szCs w:val="28"/>
        </w:rPr>
        <w:t>зачет</w:t>
      </w:r>
    </w:p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0A485A"/>
    <w:rsid w:val="004710D0"/>
    <w:rsid w:val="004B28B9"/>
    <w:rsid w:val="00767913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FB4E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2018-11-04T08:45:00Z</dcterms:created>
  <dcterms:modified xsi:type="dcterms:W3CDTF">2018-11-28T07:30:00Z</dcterms:modified>
</cp:coreProperties>
</file>