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AE5D70" w:rsidRPr="00AE5D70" w:rsidRDefault="00AE5D70" w:rsidP="00AE5D70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AE5D70">
        <w:rPr>
          <w:b/>
          <w:bCs/>
          <w:sz w:val="28"/>
          <w:szCs w:val="28"/>
        </w:rPr>
        <w:t>УГОЛОВНЫЙ ПРОЦЕСС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AE5D70" w:rsidRPr="00AE5D70" w:rsidTr="00F5775E"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AE5D70" w:rsidRPr="00AE5D70" w:rsidRDefault="00AE5D70" w:rsidP="00F5775E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AE5D70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AE5D70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E5D70" w:rsidRPr="00AE5D70" w:rsidRDefault="00AE5D70" w:rsidP="00F5775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5D70">
              <w:rPr>
                <w:color w:val="000000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E5D70" w:rsidRPr="00AE5D70" w:rsidRDefault="00AE5D70" w:rsidP="00F5775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5D70">
              <w:rPr>
                <w:color w:val="000000"/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AE5D70" w:rsidRPr="00AE5D70" w:rsidRDefault="00AE5D70" w:rsidP="00F5775E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E5D70">
              <w:rPr>
                <w:rFonts w:eastAsia="Calibri"/>
                <w:sz w:val="24"/>
                <w:szCs w:val="24"/>
                <w:lang w:eastAsia="en-US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AE5D70" w:rsidRPr="00AE5D70" w:rsidRDefault="00AE5D70" w:rsidP="00F5775E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sz w:val="24"/>
                <w:szCs w:val="24"/>
                <w:lang w:eastAsia="en-US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AE5D70" w:rsidRPr="00AE5D70" w:rsidRDefault="00AE5D70" w:rsidP="00F5775E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sz w:val="24"/>
                <w:szCs w:val="24"/>
                <w:lang w:eastAsia="en-US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AE5D70" w:rsidRPr="00AE5D70" w:rsidRDefault="00AE5D70" w:rsidP="00F5775E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AE5D70">
              <w:rPr>
                <w:kern w:val="3"/>
                <w:sz w:val="24"/>
                <w:szCs w:val="24"/>
              </w:rPr>
              <w:t xml:space="preserve">владение навыками подготовки юридических документов 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E5D70" w:rsidRPr="00AE5D70" w:rsidRDefault="00AE5D70" w:rsidP="00F5775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5D70">
              <w:rPr>
                <w:color w:val="000000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 w:rsidR="00AE5D70" w:rsidRPr="00AE5D70" w:rsidRDefault="00AE5D70" w:rsidP="00F5775E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AE5D70">
              <w:rPr>
                <w:kern w:val="3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E5D70" w:rsidRPr="00AE5D70" w:rsidRDefault="00AE5D70" w:rsidP="00F5775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5D70">
              <w:rPr>
                <w:sz w:val="24"/>
                <w:szCs w:val="24"/>
                <w:lang w:eastAsia="en-US"/>
              </w:rPr>
              <w:t>способностью выявлять, пресекать, раскрывать и расследовать преступления и иные нарушения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E5D70" w:rsidRPr="00AE5D70" w:rsidRDefault="00AE5D70" w:rsidP="00F5775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5D70">
              <w:rPr>
                <w:sz w:val="24"/>
                <w:szCs w:val="24"/>
                <w:lang w:eastAsia="en-US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AE5D70" w:rsidRPr="00AE5D70" w:rsidRDefault="00AE5D70" w:rsidP="00F5775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5D70">
              <w:rPr>
                <w:sz w:val="24"/>
                <w:szCs w:val="24"/>
                <w:lang w:eastAsia="en-US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  <w:tr w:rsidR="00AE5D70" w:rsidRPr="00AE5D70" w:rsidTr="00F5775E">
        <w:trPr>
          <w:trHeight w:val="253"/>
        </w:trPr>
        <w:tc>
          <w:tcPr>
            <w:tcW w:w="1540" w:type="dxa"/>
            <w:shd w:val="clear" w:color="auto" w:fill="auto"/>
          </w:tcPr>
          <w:p w:rsidR="00AE5D70" w:rsidRPr="00AE5D70" w:rsidRDefault="00AE5D70" w:rsidP="00F5775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E5D70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AE5D70" w:rsidRPr="00AE5D70" w:rsidRDefault="00AE5D70" w:rsidP="00F5775E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E5D70">
              <w:rPr>
                <w:rFonts w:eastAsia="Calibri"/>
                <w:sz w:val="24"/>
                <w:szCs w:val="24"/>
                <w:lang w:eastAsia="en-US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AE5D70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AE5D70">
              <w:rPr>
                <w:bCs/>
                <w:sz w:val="24"/>
                <w:szCs w:val="24"/>
              </w:rPr>
              <w:t>Понятие и значение уголовного процесса. Уголовно-процессуальный закон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Принципы уголовного процесса. Участники уголовного процесса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Процессуальные документы, сроки и процессуальные издержки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Гражданский иск в уголовном процессе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AE5D70">
              <w:rPr>
                <w:snapToGrid w:val="0"/>
                <w:color w:val="000000"/>
                <w:sz w:val="24"/>
                <w:szCs w:val="24"/>
              </w:rPr>
              <w:t>Доказательства и доказывание в уголовном процессе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Меры уголовно-процессуального принуждения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Реабилитация в уголовном процессе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Возбуждение уголовного дела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Предварительное расследование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Следственные действия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Привлечение в качестве обвиняемого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Приостановление и возобновление предварительного расследования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Окончание предварительного расследования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 xml:space="preserve">Подсудность 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 xml:space="preserve">Подготовка к судебному заседанию. 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Общие условия судебного разбирательства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Порядок судебного разбирательства.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Приговор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Апелляционное производство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Исполнение приговора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Производство в кассационной инстанции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Производство в надзорной инстанции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Возобновление производства по уголовному делу  ввиду новых или вновь открывшихся обстоятельств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Производство по уголовным делам в отношении несовершеннолетних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Производство с применением принудительных мер медицинского характера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AE5D70">
              <w:rPr>
                <w:color w:val="000000"/>
                <w:sz w:val="24"/>
                <w:szCs w:val="24"/>
              </w:rPr>
              <w:t>Производство по уголовным делам подсудным мировому судье</w:t>
            </w:r>
          </w:p>
        </w:tc>
      </w:tr>
      <w:tr w:rsidR="00AE5D70" w:rsidRPr="00957D46" w:rsidTr="00F5775E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Производство в суде с участием присяжных заседателей</w:t>
            </w:r>
          </w:p>
        </w:tc>
      </w:tr>
      <w:tr w:rsidR="00AE5D70" w:rsidRPr="00957D46" w:rsidTr="00AE5D70">
        <w:tc>
          <w:tcPr>
            <w:tcW w:w="861" w:type="dxa"/>
          </w:tcPr>
          <w:p w:rsidR="00AE5D70" w:rsidRPr="00957D46" w:rsidRDefault="00AE5D70" w:rsidP="00AE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84" w:type="dxa"/>
          </w:tcPr>
          <w:p w:rsidR="00AE5D70" w:rsidRPr="00AE5D70" w:rsidRDefault="00AE5D70" w:rsidP="00AE5D70">
            <w:pPr>
              <w:spacing w:after="120"/>
              <w:jc w:val="both"/>
              <w:rPr>
                <w:sz w:val="24"/>
                <w:szCs w:val="24"/>
              </w:rPr>
            </w:pPr>
            <w:r w:rsidRPr="00AE5D70">
              <w:rPr>
                <w:sz w:val="24"/>
                <w:szCs w:val="24"/>
              </w:rPr>
              <w:t>Международное сотрудничество в сфере уголовного судопроизводства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AE5D7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E5D70">
        <w:rPr>
          <w:b/>
          <w:sz w:val="28"/>
          <w:szCs w:val="28"/>
        </w:rPr>
        <w:t>зачет, 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>
      <w:bookmarkStart w:id="0" w:name="_GoBack"/>
      <w:bookmarkEnd w:id="0"/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AE5D70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D826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2018-11-03T15:16:00Z</dcterms:created>
  <dcterms:modified xsi:type="dcterms:W3CDTF">2018-11-03T15:16:00Z</dcterms:modified>
</cp:coreProperties>
</file>