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52" w:rsidRDefault="00977C37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054652" w:rsidRDefault="00977C37">
      <w:pPr>
        <w:pStyle w:val="1"/>
        <w:ind w:firstLine="567"/>
        <w:jc w:val="center"/>
        <w:rPr>
          <w:b/>
        </w:rPr>
      </w:pPr>
      <w:r>
        <w:rPr>
          <w:rFonts w:ascii="Times New Roman Полужирный" w:hAnsi="Times New Roman Полужирный"/>
          <w:b/>
          <w:caps/>
          <w:sz w:val="28"/>
        </w:rPr>
        <w:t>ИННОВАЦИОННЫЕ ТЕХНОЛОГИИ ТЕКСТИЛЯ</w:t>
      </w:r>
    </w:p>
    <w:p w:rsidR="00054652" w:rsidRDefault="00054652">
      <w:pPr>
        <w:rPr>
          <w:rFonts w:ascii="Times New Roman Полужирный" w:hAnsi="Times New Roman Полужирный"/>
          <w:b/>
          <w:caps/>
          <w:sz w:val="28"/>
        </w:rPr>
      </w:pPr>
    </w:p>
    <w:p w:rsidR="00054652" w:rsidRDefault="00977C37">
      <w:pPr>
        <w:rPr>
          <w:sz w:val="24"/>
        </w:rPr>
      </w:pPr>
      <w:r>
        <w:rPr>
          <w:b/>
          <w:sz w:val="28"/>
        </w:rPr>
        <w:t xml:space="preserve"> </w:t>
      </w: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054652" w:rsidRDefault="00977C37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>1. Общая характеристика</w:t>
      </w:r>
      <w:r>
        <w:rPr>
          <w:spacing w:val="-1"/>
        </w:rPr>
        <w:t xml:space="preserve"> </w:t>
      </w:r>
      <w:r>
        <w:t>дисциплины</w:t>
      </w:r>
    </w:p>
    <w:p w:rsidR="00054652" w:rsidRDefault="00977C37">
      <w:pPr>
        <w:pStyle w:val="1"/>
        <w:jc w:val="both"/>
        <w:rPr>
          <w:b/>
        </w:rPr>
      </w:pPr>
      <w:r>
        <w:t>Наименование</w:t>
      </w:r>
      <w:r>
        <w:rPr>
          <w:spacing w:val="-4"/>
        </w:rPr>
        <w:t xml:space="preserve"> </w:t>
      </w:r>
      <w:r>
        <w:t>дисциплины</w:t>
      </w:r>
      <w:r>
        <w:rPr>
          <w:i/>
        </w:rPr>
        <w:t>:</w:t>
      </w:r>
      <w:r>
        <w:rPr>
          <w:i/>
        </w:rPr>
        <w:tab/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.В.01</w:t>
      </w:r>
      <w:r>
        <w:rPr>
          <w:i/>
        </w:rPr>
        <w:t xml:space="preserve"> </w:t>
      </w:r>
      <w:r>
        <w:t>Инновационные технологии текстиля</w:t>
      </w:r>
    </w:p>
    <w:p w:rsidR="00054652" w:rsidRDefault="00977C37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>
        <w:rPr>
          <w:bCs/>
          <w:i/>
          <w:iCs/>
        </w:rPr>
        <w:t>072700 «Искусство костюма и текстиля»</w:t>
      </w:r>
    </w:p>
    <w:p w:rsidR="00054652" w:rsidRDefault="00977C37">
      <w:pPr>
        <w:tabs>
          <w:tab w:val="left" w:pos="1295"/>
        </w:tabs>
        <w:rPr>
          <w:i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t xml:space="preserve">(академическая </w:t>
      </w:r>
      <w:proofErr w:type="spellStart"/>
      <w:r>
        <w:t>бакалавриат</w:t>
      </w:r>
      <w:proofErr w:type="spellEnd"/>
      <w:r>
        <w:t>)</w:t>
      </w:r>
      <w:r>
        <w:rPr>
          <w:sz w:val="24"/>
        </w:rPr>
        <w:tab/>
      </w:r>
      <w:r>
        <w:rPr>
          <w:bCs/>
          <w:i/>
          <w:iCs/>
        </w:rPr>
        <w:t>Искусство костюма и текстиля</w:t>
      </w:r>
    </w:p>
    <w:p w:rsidR="00054652" w:rsidRDefault="00977C37">
      <w:pPr>
        <w:pStyle w:val="11"/>
        <w:spacing w:line="240" w:lineRule="auto"/>
        <w:ind w:left="0" w:firstLine="0"/>
      </w:pPr>
      <w:r>
        <w:t>Структура дисциплины</w:t>
      </w:r>
    </w:p>
    <w:p w:rsidR="00054652" w:rsidRDefault="00977C37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  <w:t>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054652" w:rsidRDefault="00977C37">
      <w:pPr>
        <w:tabs>
          <w:tab w:val="left" w:pos="1381"/>
          <w:tab w:val="left" w:pos="2887"/>
        </w:tabs>
        <w:rPr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 xml:space="preserve">- 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C5790A">
        <w:rPr>
          <w:sz w:val="24"/>
        </w:rPr>
        <w:t>26</w:t>
      </w:r>
      <w:r>
        <w:rPr>
          <w:i/>
          <w:sz w:val="24"/>
        </w:rPr>
        <w:t xml:space="preserve">; </w:t>
      </w:r>
      <w:r>
        <w:rPr>
          <w:sz w:val="24"/>
        </w:rPr>
        <w:t xml:space="preserve">Лабораторные работы: </w:t>
      </w:r>
      <w:r w:rsidR="00C5790A">
        <w:rPr>
          <w:sz w:val="24"/>
        </w:rPr>
        <w:t xml:space="preserve">- </w:t>
      </w:r>
      <w:r>
        <w:rPr>
          <w:i/>
          <w:sz w:val="24"/>
        </w:rPr>
        <w:t xml:space="preserve">; </w:t>
      </w:r>
    </w:p>
    <w:p w:rsidR="00054652" w:rsidRDefault="00977C37">
      <w:pPr>
        <w:rPr>
          <w:i/>
          <w:sz w:val="24"/>
        </w:rPr>
      </w:pPr>
      <w:r>
        <w:rPr>
          <w:sz w:val="24"/>
        </w:rPr>
        <w:t xml:space="preserve">СРС </w:t>
      </w:r>
      <w:r w:rsidR="00C5790A">
        <w:rPr>
          <w:i/>
          <w:sz w:val="24"/>
        </w:rPr>
        <w:t xml:space="preserve">46 </w:t>
      </w:r>
      <w:r>
        <w:rPr>
          <w:i/>
          <w:sz w:val="24"/>
        </w:rPr>
        <w:t>часов;</w:t>
      </w:r>
    </w:p>
    <w:p w:rsidR="00054652" w:rsidRDefault="00977C37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>
        <w:rPr>
          <w:i/>
        </w:rPr>
        <w:t>нет</w:t>
      </w:r>
    </w:p>
    <w:p w:rsidR="00054652" w:rsidRDefault="00977C37">
      <w:pPr>
        <w:pStyle w:val="a3"/>
        <w:ind w:left="0"/>
        <w:rPr>
          <w:i/>
        </w:rPr>
      </w:pPr>
      <w:r>
        <w:t xml:space="preserve">Форма промежуточной аттестации: </w:t>
      </w:r>
      <w:r>
        <w:rPr>
          <w:i/>
        </w:rPr>
        <w:t>Зачёт</w:t>
      </w:r>
    </w:p>
    <w:p w:rsidR="00054652" w:rsidRDefault="00977C37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054652" w:rsidRDefault="00977C37">
      <w:pPr>
        <w:pStyle w:val="a5"/>
        <w:spacing w:line="240" w:lineRule="auto"/>
        <w:ind w:firstLine="709"/>
        <w:rPr>
          <w:spacing w:val="-1"/>
          <w:sz w:val="22"/>
        </w:rPr>
      </w:pPr>
      <w:r>
        <w:rPr>
          <w:color w:val="auto"/>
          <w:sz w:val="22"/>
          <w:szCs w:val="28"/>
        </w:rPr>
        <w:t>ОК-</w:t>
      </w:r>
      <w:r>
        <w:rPr>
          <w:color w:val="auto"/>
          <w:sz w:val="22"/>
          <w:szCs w:val="28"/>
        </w:rPr>
        <w:t>4</w:t>
      </w:r>
      <w:r>
        <w:rPr>
          <w:color w:val="auto"/>
          <w:sz w:val="22"/>
          <w:szCs w:val="28"/>
        </w:rPr>
        <w:t>; ОПК-</w:t>
      </w:r>
      <w:r>
        <w:rPr>
          <w:color w:val="auto"/>
          <w:sz w:val="22"/>
          <w:szCs w:val="28"/>
        </w:rPr>
        <w:t>4, ОПК-6</w:t>
      </w:r>
      <w:r>
        <w:rPr>
          <w:color w:val="auto"/>
          <w:sz w:val="22"/>
          <w:szCs w:val="28"/>
        </w:rPr>
        <w:t xml:space="preserve">; </w:t>
      </w:r>
      <w:proofErr w:type="gramStart"/>
      <w:r>
        <w:rPr>
          <w:color w:val="auto"/>
          <w:sz w:val="22"/>
          <w:szCs w:val="28"/>
        </w:rPr>
        <w:t>ПК-7</w:t>
      </w:r>
      <w:bookmarkStart w:id="0" w:name="_GoBack"/>
      <w:bookmarkEnd w:id="0"/>
      <w:r>
        <w:rPr>
          <w:color w:val="auto"/>
          <w:sz w:val="22"/>
          <w:szCs w:val="28"/>
        </w:rPr>
        <w:t>, ПК-</w:t>
      </w:r>
      <w:r>
        <w:rPr>
          <w:color w:val="auto"/>
          <w:sz w:val="22"/>
          <w:szCs w:val="28"/>
        </w:rPr>
        <w:t>8</w:t>
      </w:r>
      <w:r>
        <w:rPr>
          <w:rFonts w:ascii="Calibri" w:hAnsi="Calibri"/>
          <w:i/>
          <w:sz w:val="18"/>
        </w:rPr>
        <w:t xml:space="preserve">: </w:t>
      </w:r>
      <w:r>
        <w:rPr>
          <w:color w:val="auto"/>
          <w:spacing w:val="-1"/>
          <w:sz w:val="22"/>
          <w:szCs w:val="24"/>
        </w:rPr>
        <w:t>способностью</w:t>
      </w:r>
      <w:r>
        <w:rPr>
          <w:color w:val="auto"/>
          <w:spacing w:val="9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понимать</w:t>
      </w:r>
      <w:r>
        <w:rPr>
          <w:color w:val="auto"/>
          <w:spacing w:val="10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роль</w:t>
      </w:r>
      <w:r>
        <w:rPr>
          <w:color w:val="auto"/>
          <w:spacing w:val="12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науки</w:t>
      </w:r>
      <w:r>
        <w:rPr>
          <w:color w:val="auto"/>
          <w:spacing w:val="11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в</w:t>
      </w:r>
      <w:r>
        <w:rPr>
          <w:color w:val="auto"/>
          <w:spacing w:val="11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развитии</w:t>
      </w:r>
      <w:r>
        <w:rPr>
          <w:color w:val="auto"/>
          <w:spacing w:val="11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цивилизации,</w:t>
      </w:r>
      <w:r>
        <w:rPr>
          <w:color w:val="auto"/>
          <w:spacing w:val="12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соотношение</w:t>
      </w:r>
      <w:r>
        <w:rPr>
          <w:color w:val="auto"/>
          <w:spacing w:val="9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науки</w:t>
      </w:r>
      <w:r>
        <w:rPr>
          <w:color w:val="auto"/>
          <w:spacing w:val="12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</w:t>
      </w:r>
      <w:r>
        <w:rPr>
          <w:color w:val="auto"/>
          <w:spacing w:val="12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техники,</w:t>
      </w:r>
      <w:r>
        <w:rPr>
          <w:color w:val="auto"/>
          <w:spacing w:val="7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иметь</w:t>
      </w:r>
      <w:r>
        <w:rPr>
          <w:color w:val="auto"/>
          <w:spacing w:val="16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представление</w:t>
      </w:r>
      <w:r>
        <w:rPr>
          <w:color w:val="auto"/>
          <w:spacing w:val="17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о</w:t>
      </w:r>
      <w:r>
        <w:rPr>
          <w:color w:val="auto"/>
          <w:spacing w:val="1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связанных</w:t>
      </w:r>
      <w:r>
        <w:rPr>
          <w:color w:val="auto"/>
          <w:spacing w:val="17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с</w:t>
      </w:r>
      <w:r>
        <w:rPr>
          <w:color w:val="auto"/>
          <w:spacing w:val="17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ними</w:t>
      </w:r>
      <w:r>
        <w:rPr>
          <w:color w:val="auto"/>
          <w:spacing w:val="1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современных</w:t>
      </w:r>
      <w:r>
        <w:rPr>
          <w:color w:val="auto"/>
          <w:spacing w:val="17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социальных</w:t>
      </w:r>
      <w:r>
        <w:rPr>
          <w:color w:val="auto"/>
          <w:spacing w:val="17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</w:t>
      </w:r>
      <w:r>
        <w:rPr>
          <w:color w:val="auto"/>
          <w:spacing w:val="1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этических</w:t>
      </w:r>
      <w:r>
        <w:rPr>
          <w:color w:val="auto"/>
          <w:spacing w:val="17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проблемах,</w:t>
      </w:r>
      <w:r>
        <w:rPr>
          <w:color w:val="auto"/>
          <w:spacing w:val="8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понимать</w:t>
      </w:r>
      <w:r>
        <w:rPr>
          <w:color w:val="auto"/>
          <w:spacing w:val="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ценность</w:t>
      </w:r>
      <w:r>
        <w:rPr>
          <w:color w:val="auto"/>
          <w:spacing w:val="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научной</w:t>
      </w:r>
      <w:r>
        <w:rPr>
          <w:color w:val="auto"/>
          <w:spacing w:val="2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рациональности</w:t>
      </w:r>
      <w:r>
        <w:rPr>
          <w:color w:val="auto"/>
          <w:spacing w:val="3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</w:t>
      </w:r>
      <w:r>
        <w:rPr>
          <w:color w:val="auto"/>
          <w:spacing w:val="2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ее</w:t>
      </w:r>
      <w:r>
        <w:rPr>
          <w:color w:val="auto"/>
          <w:spacing w:val="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исторических</w:t>
      </w:r>
      <w:r>
        <w:rPr>
          <w:color w:val="auto"/>
          <w:spacing w:val="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типов, способностью</w:t>
      </w:r>
      <w:r>
        <w:rPr>
          <w:color w:val="auto"/>
          <w:spacing w:val="7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воспринимать</w:t>
      </w:r>
      <w:r>
        <w:rPr>
          <w:color w:val="auto"/>
          <w:spacing w:val="9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математические,</w:t>
      </w:r>
      <w:r>
        <w:rPr>
          <w:color w:val="auto"/>
          <w:spacing w:val="10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естественнонаучные,</w:t>
      </w:r>
      <w:r>
        <w:rPr>
          <w:color w:val="auto"/>
          <w:spacing w:val="7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социально-</w:t>
      </w:r>
      <w:r>
        <w:rPr>
          <w:color w:val="auto"/>
          <w:spacing w:val="61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экономические</w:t>
      </w:r>
      <w:r>
        <w:rPr>
          <w:color w:val="auto"/>
          <w:spacing w:val="44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</w:t>
      </w:r>
      <w:r>
        <w:rPr>
          <w:color w:val="auto"/>
          <w:spacing w:val="4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профессиональные</w:t>
      </w:r>
      <w:r>
        <w:rPr>
          <w:color w:val="auto"/>
          <w:spacing w:val="4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знания,</w:t>
      </w:r>
      <w:r>
        <w:rPr>
          <w:color w:val="auto"/>
          <w:spacing w:val="4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умением</w:t>
      </w:r>
      <w:r>
        <w:rPr>
          <w:color w:val="auto"/>
          <w:spacing w:val="4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самостоятельно</w:t>
      </w:r>
      <w:r>
        <w:rPr>
          <w:color w:val="auto"/>
          <w:spacing w:val="4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приобретать,</w:t>
      </w:r>
      <w:r>
        <w:rPr>
          <w:color w:val="auto"/>
          <w:spacing w:val="4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развивать</w:t>
      </w:r>
      <w:r>
        <w:rPr>
          <w:color w:val="auto"/>
          <w:spacing w:val="44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</w:t>
      </w:r>
      <w:r>
        <w:rPr>
          <w:color w:val="auto"/>
          <w:spacing w:val="9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применять</w:t>
      </w:r>
      <w:r>
        <w:rPr>
          <w:color w:val="auto"/>
          <w:spacing w:val="24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их</w:t>
      </w:r>
      <w:r>
        <w:rPr>
          <w:color w:val="auto"/>
          <w:spacing w:val="25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для</w:t>
      </w:r>
      <w:r>
        <w:rPr>
          <w:color w:val="auto"/>
          <w:spacing w:val="2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решения</w:t>
      </w:r>
      <w:r>
        <w:rPr>
          <w:color w:val="auto"/>
          <w:spacing w:val="2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нестандартных</w:t>
      </w:r>
      <w:r>
        <w:rPr>
          <w:color w:val="auto"/>
          <w:spacing w:val="26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задач,</w:t>
      </w:r>
      <w:r>
        <w:rPr>
          <w:color w:val="auto"/>
          <w:spacing w:val="23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в</w:t>
      </w:r>
      <w:r>
        <w:rPr>
          <w:color w:val="auto"/>
          <w:spacing w:val="24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том</w:t>
      </w:r>
      <w:r>
        <w:rPr>
          <w:color w:val="auto"/>
          <w:spacing w:val="2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числе</w:t>
      </w:r>
      <w:r>
        <w:rPr>
          <w:color w:val="auto"/>
          <w:spacing w:val="26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в</w:t>
      </w:r>
      <w:r>
        <w:rPr>
          <w:color w:val="auto"/>
          <w:spacing w:val="24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новой</w:t>
      </w:r>
      <w:r>
        <w:rPr>
          <w:color w:val="auto"/>
          <w:spacing w:val="25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или</w:t>
      </w:r>
      <w:r>
        <w:rPr>
          <w:color w:val="auto"/>
          <w:spacing w:val="2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незнакомой</w:t>
      </w:r>
      <w:r>
        <w:rPr>
          <w:color w:val="auto"/>
          <w:spacing w:val="25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среде</w:t>
      </w:r>
      <w:proofErr w:type="gramEnd"/>
      <w:r>
        <w:rPr>
          <w:color w:val="auto"/>
          <w:spacing w:val="26"/>
          <w:sz w:val="22"/>
          <w:szCs w:val="24"/>
        </w:rPr>
        <w:t xml:space="preserve"> </w:t>
      </w:r>
      <w:proofErr w:type="gramStart"/>
      <w:r>
        <w:rPr>
          <w:color w:val="auto"/>
          <w:sz w:val="22"/>
          <w:szCs w:val="24"/>
        </w:rPr>
        <w:t>и</w:t>
      </w:r>
      <w:r>
        <w:rPr>
          <w:color w:val="auto"/>
          <w:spacing w:val="25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в</w:t>
      </w:r>
      <w:r>
        <w:rPr>
          <w:color w:val="auto"/>
          <w:spacing w:val="81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междисциплинарном</w:t>
      </w:r>
      <w:r>
        <w:rPr>
          <w:color w:val="auto"/>
          <w:spacing w:val="3"/>
          <w:sz w:val="22"/>
          <w:szCs w:val="24"/>
        </w:rPr>
        <w:t xml:space="preserve"> </w:t>
      </w:r>
      <w:r>
        <w:rPr>
          <w:color w:val="auto"/>
          <w:spacing w:val="-1"/>
          <w:sz w:val="22"/>
          <w:szCs w:val="24"/>
        </w:rPr>
        <w:t>контексте, умением проводить разработку и исследование теоретических и экспериментальных моделей объектов профессиональной деятельности в областях: машиностроение, приборостроение, наука, техника, образование, медицина, административное управление, юриспру</w:t>
      </w:r>
      <w:r>
        <w:rPr>
          <w:color w:val="auto"/>
          <w:spacing w:val="-1"/>
          <w:sz w:val="22"/>
          <w:szCs w:val="24"/>
        </w:rPr>
        <w:t>денция, бизнес,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энергетика, ядерная энергетика, силовая электроника, металлургия, стро</w:t>
      </w:r>
      <w:r>
        <w:rPr>
          <w:color w:val="auto"/>
          <w:spacing w:val="-1"/>
          <w:sz w:val="22"/>
          <w:szCs w:val="24"/>
        </w:rPr>
        <w:t xml:space="preserve">ительство, транспорт, железнодорожный транспорт, связь, телекоммуникации, управление </w:t>
      </w:r>
      <w:proofErr w:type="spellStart"/>
      <w:r>
        <w:rPr>
          <w:color w:val="auto"/>
          <w:spacing w:val="-1"/>
          <w:sz w:val="22"/>
          <w:szCs w:val="24"/>
        </w:rPr>
        <w:t>инфокоммуникациями</w:t>
      </w:r>
      <w:proofErr w:type="spellEnd"/>
      <w:r>
        <w:rPr>
          <w:color w:val="auto"/>
          <w:spacing w:val="-1"/>
          <w:sz w:val="22"/>
          <w:szCs w:val="24"/>
        </w:rPr>
        <w:t>, почтовая связь, химическая промышленность</w:t>
      </w:r>
      <w:proofErr w:type="gramEnd"/>
      <w:r>
        <w:rPr>
          <w:color w:val="auto"/>
          <w:spacing w:val="-1"/>
          <w:sz w:val="22"/>
          <w:szCs w:val="24"/>
        </w:rPr>
        <w:t xml:space="preserve">, </w:t>
      </w:r>
      <w:proofErr w:type="gramStart"/>
      <w:r>
        <w:rPr>
          <w:color w:val="auto"/>
          <w:spacing w:val="-1"/>
          <w:sz w:val="22"/>
          <w:szCs w:val="24"/>
        </w:rPr>
        <w:t>сельское хозяйство, текстильная и легкая промышленность, пищевая промышленность, медицинские и биотехнологии</w:t>
      </w:r>
      <w:r>
        <w:rPr>
          <w:color w:val="auto"/>
          <w:spacing w:val="-1"/>
          <w:sz w:val="22"/>
          <w:szCs w:val="24"/>
        </w:rPr>
        <w:t>, горное дело,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информации, д</w:t>
      </w:r>
      <w:r>
        <w:rPr>
          <w:color w:val="auto"/>
          <w:spacing w:val="-1"/>
          <w:sz w:val="22"/>
          <w:szCs w:val="24"/>
        </w:rPr>
        <w:t xml:space="preserve">изайн, </w:t>
      </w:r>
      <w:proofErr w:type="spellStart"/>
      <w:r>
        <w:rPr>
          <w:color w:val="auto"/>
          <w:spacing w:val="-1"/>
          <w:sz w:val="22"/>
          <w:szCs w:val="24"/>
        </w:rPr>
        <w:t>медиаиндустрия</w:t>
      </w:r>
      <w:proofErr w:type="spellEnd"/>
      <w:r>
        <w:rPr>
          <w:color w:val="auto"/>
          <w:spacing w:val="-1"/>
          <w:sz w:val="22"/>
          <w:szCs w:val="24"/>
        </w:rPr>
        <w:t xml:space="preserve">, а также предприятия различного профиля и все виды деятельности в условиях экономики информационного общества, </w:t>
      </w:r>
      <w:r>
        <w:rPr>
          <w:spacing w:val="-1"/>
          <w:sz w:val="20"/>
          <w:szCs w:val="24"/>
        </w:rPr>
        <w:t>способностью прогнозировать развитие информационных систем и технологий</w:t>
      </w:r>
      <w:r>
        <w:rPr>
          <w:spacing w:val="-1"/>
          <w:sz w:val="22"/>
        </w:rPr>
        <w:t>.</w:t>
      </w:r>
      <w:proofErr w:type="gramEnd"/>
    </w:p>
    <w:p w:rsidR="00054652" w:rsidRDefault="00977C37">
      <w:pPr>
        <w:pStyle w:val="a3"/>
        <w:ind w:left="0"/>
      </w:pPr>
      <w:r>
        <w:t xml:space="preserve">В результате освоения дисциплины (модуля) магистр </w:t>
      </w:r>
      <w:r>
        <w:t>должен:</w:t>
      </w:r>
    </w:p>
    <w:p w:rsidR="00054652" w:rsidRDefault="00977C37">
      <w:pPr>
        <w:jc w:val="both"/>
        <w:rPr>
          <w:sz w:val="24"/>
          <w:szCs w:val="24"/>
        </w:rPr>
      </w:pPr>
      <w:r>
        <w:rPr>
          <w:b/>
        </w:rPr>
        <w:t xml:space="preserve">Знать: </w:t>
      </w:r>
      <w:r>
        <w:t>содержание процессов самообразования, их особенностей и технологий реализации, исходя из целей совершенствования профессиональной деятельности; теоретические основы алгоритмизации и программирования в задачах систем управления; современные м</w:t>
      </w:r>
      <w:r>
        <w:t xml:space="preserve">етоды исследования; </w:t>
      </w:r>
      <w:r>
        <w:rPr>
          <w:sz w:val="24"/>
          <w:szCs w:val="24"/>
        </w:rPr>
        <w:t>основные приемы работы со специализированным программным обеспечением при проведении теоретических расчетов и обработке экспериментальных данных.</w:t>
      </w:r>
    </w:p>
    <w:p w:rsidR="00054652" w:rsidRDefault="00977C37">
      <w:pPr>
        <w:pStyle w:val="a3"/>
        <w:ind w:left="0"/>
        <w:jc w:val="both"/>
        <w:rPr>
          <w:b/>
        </w:rPr>
      </w:pPr>
      <w:r>
        <w:rPr>
          <w:b/>
        </w:rPr>
        <w:t xml:space="preserve">Уметь: </w:t>
      </w:r>
      <w:r>
        <w:t>самостоятельно строить процесс овладения информацией, отобранной и структурированно</w:t>
      </w:r>
      <w:r>
        <w:t>й для выполнения профессиональной деятельности; использовать и развивать теоретические основы реализованных и перспективных программных технологий в задачах управления; адаптировать существующие методы и самостоятельно разрабатывать новые методики проведен</w:t>
      </w:r>
      <w:r>
        <w:t>ия компьютерных исследований; использовать специализированное программное обеспечение при представлении результатов работы профессиональному сообществу.</w:t>
      </w:r>
    </w:p>
    <w:p w:rsidR="00054652" w:rsidRDefault="00977C37">
      <w:pPr>
        <w:pStyle w:val="a3"/>
        <w:ind w:left="0"/>
        <w:jc w:val="both"/>
        <w:rPr>
          <w:b/>
        </w:rPr>
      </w:pPr>
      <w:r>
        <w:rPr>
          <w:b/>
        </w:rPr>
        <w:t xml:space="preserve">Владеть: </w:t>
      </w:r>
      <w:r>
        <w:t>технологиями организации процесса самообразования; приемами целеполагания во временной перспек</w:t>
      </w:r>
      <w:r>
        <w:t>тиве, способами планирования, организации, самоконтроля и самооценки деятельности; навыками программирования при решении задач управления; навыками поиска и применения новых методов исследования; базовыми навыками использования стандартного программного об</w:t>
      </w:r>
      <w:r>
        <w:t>еспечения в профессиональной деятельности.</w:t>
      </w:r>
    </w:p>
    <w:p w:rsidR="00054652" w:rsidRDefault="00977C37">
      <w:pPr>
        <w:pStyle w:val="a3"/>
        <w:ind w:left="0"/>
        <w:rPr>
          <w:sz w:val="20"/>
        </w:rPr>
      </w:pPr>
      <w:r>
        <w:t xml:space="preserve">В соответствии с таблицей </w:t>
      </w:r>
      <w:r>
        <w:rPr>
          <w:sz w:val="20"/>
        </w:rPr>
        <w:t>3 ОПОП</w:t>
      </w:r>
    </w:p>
    <w:p w:rsidR="00054652" w:rsidRDefault="00054652">
      <w:pPr>
        <w:rPr>
          <w:sz w:val="24"/>
        </w:rPr>
      </w:pPr>
    </w:p>
    <w:p w:rsidR="00054652" w:rsidRDefault="00977C37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РПД:                                                                                        </w:t>
      </w:r>
      <w:r>
        <w:rPr>
          <w:sz w:val="24"/>
        </w:rPr>
        <w:t xml:space="preserve">Л.Б. </w:t>
      </w:r>
      <w:proofErr w:type="spellStart"/>
      <w:r>
        <w:rPr>
          <w:sz w:val="24"/>
        </w:rPr>
        <w:t>Каршакова</w:t>
      </w:r>
      <w:proofErr w:type="spellEnd"/>
      <w:r>
        <w:rPr>
          <w:sz w:val="24"/>
        </w:rPr>
        <w:t xml:space="preserve"> </w:t>
      </w:r>
    </w:p>
    <w:p w:rsidR="00054652" w:rsidRDefault="00977C37">
      <w:pPr>
        <w:rPr>
          <w:sz w:val="24"/>
        </w:rPr>
      </w:pPr>
      <w:r>
        <w:rPr>
          <w:sz w:val="24"/>
        </w:rPr>
        <w:t xml:space="preserve">    </w:t>
      </w:r>
    </w:p>
    <w:p w:rsidR="00054652" w:rsidRDefault="00977C37">
      <w:r>
        <w:rPr>
          <w:sz w:val="24"/>
        </w:rPr>
        <w:lastRenderedPageBreak/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                                                           </w:t>
      </w:r>
      <w:proofErr w:type="spellStart"/>
      <w:r>
        <w:rPr>
          <w:sz w:val="24"/>
        </w:rPr>
        <w:t>А.В.Фирсов</w:t>
      </w:r>
      <w:proofErr w:type="spellEnd"/>
    </w:p>
    <w:sectPr w:rsidR="0005465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9"/>
    <w:rsid w:val="000472A9"/>
    <w:rsid w:val="00054652"/>
    <w:rsid w:val="000A6389"/>
    <w:rsid w:val="000E7730"/>
    <w:rsid w:val="00267DA2"/>
    <w:rsid w:val="002A16D9"/>
    <w:rsid w:val="003C1500"/>
    <w:rsid w:val="003D388D"/>
    <w:rsid w:val="00521590"/>
    <w:rsid w:val="005771BF"/>
    <w:rsid w:val="005E66BA"/>
    <w:rsid w:val="00684782"/>
    <w:rsid w:val="008A0DDC"/>
    <w:rsid w:val="00977C37"/>
    <w:rsid w:val="00B3564E"/>
    <w:rsid w:val="00C5790A"/>
    <w:rsid w:val="00D95028"/>
    <w:rsid w:val="00EE1FD9"/>
    <w:rsid w:val="1EAA141F"/>
    <w:rsid w:val="337335A9"/>
    <w:rsid w:val="464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  <w:style w:type="paragraph" w:customStyle="1" w:styleId="1">
    <w:name w:val="Обычный1"/>
    <w:qFormat/>
    <w:pPr>
      <w:spacing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  <w:style w:type="paragraph" w:customStyle="1" w:styleId="1">
    <w:name w:val="Обычный1"/>
    <w:qFormat/>
    <w:pPr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ИКК-141</cp:lastModifiedBy>
  <cp:revision>3</cp:revision>
  <dcterms:created xsi:type="dcterms:W3CDTF">2019-03-06T10:30:00Z</dcterms:created>
  <dcterms:modified xsi:type="dcterms:W3CDTF">2019-03-06T10:53:00Z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