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0" w:rsidRDefault="008D7BD0" w:rsidP="008D7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8D7BD0" w:rsidRDefault="008D7BD0" w:rsidP="008D7BD0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D7BD0" w:rsidRDefault="008D7BD0" w:rsidP="008D7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теории управления</w:t>
      </w:r>
    </w:p>
    <w:p w:rsidR="008D7BD0" w:rsidRDefault="008D7BD0" w:rsidP="008D7B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7BD0" w:rsidRDefault="008D7BD0" w:rsidP="008D7B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B940E9">
        <w:rPr>
          <w:rFonts w:ascii="Times New Roman" w:hAnsi="Times New Roman"/>
          <w:sz w:val="28"/>
          <w:szCs w:val="28"/>
        </w:rPr>
        <w:t>38.03.03</w:t>
      </w:r>
      <w:r>
        <w:rPr>
          <w:rFonts w:ascii="Times New Roman" w:hAnsi="Times New Roman"/>
          <w:sz w:val="28"/>
          <w:szCs w:val="28"/>
        </w:rPr>
        <w:t xml:space="preserve"> Управление персоналом</w:t>
      </w:r>
    </w:p>
    <w:p w:rsidR="008D7BD0" w:rsidRDefault="008D7BD0" w:rsidP="008D7B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подготовки: Управление интеллектуальным капиталом</w:t>
      </w:r>
      <w:r w:rsidRPr="007A2FF9">
        <w:rPr>
          <w:rFonts w:ascii="Times New Roman" w:hAnsi="Times New Roman"/>
          <w:sz w:val="28"/>
          <w:szCs w:val="28"/>
        </w:rPr>
        <w:t xml:space="preserve"> </w:t>
      </w:r>
    </w:p>
    <w:p w:rsidR="008D7BD0" w:rsidRDefault="008D7BD0" w:rsidP="008D7BD0">
      <w:pPr>
        <w:jc w:val="both"/>
        <w:rPr>
          <w:rFonts w:ascii="Times New Roman" w:hAnsi="Times New Roman"/>
          <w:sz w:val="28"/>
          <w:szCs w:val="28"/>
        </w:rPr>
      </w:pPr>
    </w:p>
    <w:p w:rsidR="008D7BD0" w:rsidRPr="00FE6033" w:rsidRDefault="008D7BD0" w:rsidP="008D7BD0">
      <w:pPr>
        <w:jc w:val="both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>1. Цели освоения дисциплины:</w:t>
      </w:r>
    </w:p>
    <w:p w:rsidR="00B9590C" w:rsidRDefault="00B9590C" w:rsidP="00B959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590C">
        <w:rPr>
          <w:rFonts w:ascii="Times New Roman" w:hAnsi="Times New Roman"/>
          <w:sz w:val="28"/>
          <w:szCs w:val="28"/>
        </w:rPr>
        <w:t xml:space="preserve">- знать: сущность, содержание, основные принципы, функции, методы управления, </w:t>
      </w:r>
      <w:r>
        <w:rPr>
          <w:rFonts w:ascii="Times New Roman" w:hAnsi="Times New Roman"/>
          <w:sz w:val="28"/>
          <w:szCs w:val="28"/>
        </w:rPr>
        <w:t xml:space="preserve">принципы формулирования </w:t>
      </w:r>
      <w:r w:rsidRPr="00B9590C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ей</w:t>
      </w:r>
      <w:r w:rsidRPr="00B9590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разработки </w:t>
      </w:r>
      <w:r w:rsidRPr="00B9590C">
        <w:rPr>
          <w:rFonts w:ascii="Times New Roman" w:hAnsi="Times New Roman"/>
          <w:sz w:val="28"/>
          <w:szCs w:val="28"/>
        </w:rPr>
        <w:t>стратегии организации</w:t>
      </w:r>
      <w:r>
        <w:rPr>
          <w:rFonts w:ascii="Times New Roman" w:hAnsi="Times New Roman"/>
          <w:sz w:val="28"/>
          <w:szCs w:val="28"/>
        </w:rPr>
        <w:t>; роли и задачи менеджера организации; методы проектирования</w:t>
      </w:r>
      <w:bookmarkStart w:id="0" w:name="_GoBack"/>
      <w:bookmarkEnd w:id="0"/>
      <w:r w:rsidRPr="00B9590C">
        <w:rPr>
          <w:rFonts w:ascii="Times New Roman" w:hAnsi="Times New Roman"/>
          <w:sz w:val="28"/>
          <w:szCs w:val="28"/>
        </w:rPr>
        <w:t xml:space="preserve"> организационны</w:t>
      </w:r>
      <w:r>
        <w:rPr>
          <w:rFonts w:ascii="Times New Roman" w:hAnsi="Times New Roman"/>
          <w:sz w:val="28"/>
          <w:szCs w:val="28"/>
        </w:rPr>
        <w:t>х</w:t>
      </w:r>
      <w:r w:rsidRPr="00B9590C">
        <w:rPr>
          <w:rFonts w:ascii="Times New Roman" w:hAnsi="Times New Roman"/>
          <w:sz w:val="28"/>
          <w:szCs w:val="28"/>
        </w:rPr>
        <w:t xml:space="preserve"> структур; основные теории и концепции взаимодействия людей в организации, включая вопросы мотивации, групповой динамики, </w:t>
      </w:r>
      <w:proofErr w:type="spellStart"/>
      <w:r w:rsidRPr="00B9590C">
        <w:rPr>
          <w:rFonts w:ascii="Times New Roman" w:hAnsi="Times New Roman"/>
          <w:sz w:val="28"/>
          <w:szCs w:val="28"/>
        </w:rPr>
        <w:t>командообразования</w:t>
      </w:r>
      <w:proofErr w:type="spellEnd"/>
      <w:r w:rsidRPr="00B9590C">
        <w:rPr>
          <w:rFonts w:ascii="Times New Roman" w:hAnsi="Times New Roman"/>
          <w:sz w:val="28"/>
          <w:szCs w:val="28"/>
        </w:rPr>
        <w:t>, коммуникации, лидерства и управления конфликтами</w:t>
      </w:r>
      <w:r w:rsidR="00875F10">
        <w:rPr>
          <w:rFonts w:ascii="Times New Roman" w:hAnsi="Times New Roman"/>
          <w:sz w:val="28"/>
          <w:szCs w:val="28"/>
        </w:rPr>
        <w:t>;</w:t>
      </w:r>
    </w:p>
    <w:p w:rsidR="00875F10" w:rsidRPr="00B9590C" w:rsidRDefault="00875F10" w:rsidP="00B959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90C" w:rsidRDefault="00B9590C" w:rsidP="00B959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590C">
        <w:rPr>
          <w:rFonts w:ascii="Times New Roman" w:hAnsi="Times New Roman"/>
          <w:sz w:val="28"/>
          <w:szCs w:val="28"/>
        </w:rPr>
        <w:t>- уметь: анализировать и обосновывать взаимосвязь основных понятий и категорий теории управления; ориентироваться в вопросах управления предприятием, его материальными ресурсами, финансами, персоналом; применять современную научную методологию исследования и решения конкретных проблем управления</w:t>
      </w:r>
      <w:r w:rsidR="00875F10">
        <w:rPr>
          <w:rFonts w:ascii="Times New Roman" w:hAnsi="Times New Roman"/>
          <w:sz w:val="28"/>
          <w:szCs w:val="28"/>
        </w:rPr>
        <w:t>;</w:t>
      </w:r>
      <w:r w:rsidRPr="00B9590C">
        <w:rPr>
          <w:rFonts w:ascii="Times New Roman" w:hAnsi="Times New Roman"/>
          <w:sz w:val="28"/>
          <w:szCs w:val="28"/>
        </w:rPr>
        <w:t xml:space="preserve"> </w:t>
      </w:r>
    </w:p>
    <w:p w:rsidR="00875F10" w:rsidRPr="00B9590C" w:rsidRDefault="00875F10" w:rsidP="00B959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90C" w:rsidRPr="00B9590C" w:rsidRDefault="00B9590C" w:rsidP="00B959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590C">
        <w:rPr>
          <w:rFonts w:ascii="Times New Roman" w:hAnsi="Times New Roman"/>
          <w:sz w:val="28"/>
          <w:szCs w:val="28"/>
        </w:rPr>
        <w:t>- владеть: специальной терминологией в области современной теории управления; методикой построения организационно-управленческих моделей; методами подготовки и реализации управленческих решений, налаживания коммуникации, мотивации работников, сбора, обработки и анализа информации по отдельным проблемам управления; метод</w:t>
      </w:r>
      <w:r>
        <w:rPr>
          <w:rFonts w:ascii="Times New Roman" w:hAnsi="Times New Roman"/>
          <w:sz w:val="28"/>
          <w:szCs w:val="28"/>
        </w:rPr>
        <w:t>ами</w:t>
      </w:r>
      <w:r w:rsidRPr="00B9590C">
        <w:rPr>
          <w:rFonts w:ascii="Times New Roman" w:hAnsi="Times New Roman"/>
          <w:sz w:val="28"/>
          <w:szCs w:val="28"/>
        </w:rPr>
        <w:t xml:space="preserve"> анализа и разрешения стандартных ситуаций в сфере </w:t>
      </w:r>
      <w:r>
        <w:rPr>
          <w:rFonts w:ascii="Times New Roman" w:hAnsi="Times New Roman"/>
          <w:sz w:val="28"/>
          <w:szCs w:val="28"/>
        </w:rPr>
        <w:t>управления персоналом</w:t>
      </w:r>
      <w:r w:rsidRPr="00B9590C">
        <w:rPr>
          <w:rFonts w:ascii="Times New Roman" w:hAnsi="Times New Roman"/>
          <w:sz w:val="28"/>
          <w:szCs w:val="28"/>
        </w:rPr>
        <w:t>.</w:t>
      </w:r>
    </w:p>
    <w:p w:rsidR="00B9590C" w:rsidRPr="00B9590C" w:rsidRDefault="00B9590C" w:rsidP="008D7B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90C" w:rsidRPr="00B9590C" w:rsidRDefault="00B9590C" w:rsidP="008D7B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BD0" w:rsidRDefault="008D7BD0" w:rsidP="008D7BD0">
      <w:pPr>
        <w:jc w:val="both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8D7BD0" w:rsidRPr="00B940E9" w:rsidRDefault="008D7BD0" w:rsidP="008D7BD0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940E9">
        <w:rPr>
          <w:rFonts w:ascii="Times New Roman" w:hAnsi="Times New Roman"/>
          <w:b/>
          <w:sz w:val="24"/>
          <w:szCs w:val="24"/>
        </w:rPr>
        <w:t>Таблица 1</w:t>
      </w:r>
    </w:p>
    <w:p w:rsidR="008D7BD0" w:rsidRDefault="008D7BD0" w:rsidP="008D7BD0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738"/>
      </w:tblGrid>
      <w:tr w:rsidR="008D7BD0" w:rsidRPr="00F766BF" w:rsidTr="008D7BD0">
        <w:tc>
          <w:tcPr>
            <w:tcW w:w="1901" w:type="dxa"/>
            <w:shd w:val="clear" w:color="auto" w:fill="auto"/>
          </w:tcPr>
          <w:p w:rsidR="008D7BD0" w:rsidRPr="00DA4CDB" w:rsidRDefault="008D7BD0" w:rsidP="00A16E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CDB">
              <w:rPr>
                <w:rFonts w:ascii="Times New Roman" w:hAnsi="Times New Roman"/>
                <w:b/>
                <w:sz w:val="28"/>
                <w:szCs w:val="28"/>
              </w:rPr>
              <w:t xml:space="preserve">Код компетенции </w:t>
            </w:r>
          </w:p>
        </w:tc>
        <w:tc>
          <w:tcPr>
            <w:tcW w:w="7738" w:type="dxa"/>
            <w:shd w:val="clear" w:color="auto" w:fill="auto"/>
          </w:tcPr>
          <w:p w:rsidR="008D7BD0" w:rsidRPr="00DA4CDB" w:rsidRDefault="008D7BD0" w:rsidP="00A16ED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CDB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Содержание компетенции</w:t>
            </w:r>
            <w:r w:rsidRPr="00DA4C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85DA3" w:rsidRPr="00E86A94" w:rsidTr="008D7BD0">
        <w:trPr>
          <w:trHeight w:val="253"/>
        </w:trPr>
        <w:tc>
          <w:tcPr>
            <w:tcW w:w="1901" w:type="dxa"/>
            <w:shd w:val="clear" w:color="auto" w:fill="auto"/>
          </w:tcPr>
          <w:p w:rsidR="00285DA3" w:rsidRPr="00285DA3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ОК-1</w:t>
            </w:r>
          </w:p>
        </w:tc>
        <w:tc>
          <w:tcPr>
            <w:tcW w:w="7738" w:type="dxa"/>
            <w:shd w:val="clear" w:color="auto" w:fill="auto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285DA3" w:rsidRPr="00E86A94" w:rsidTr="008D7BD0">
        <w:trPr>
          <w:trHeight w:val="253"/>
        </w:trPr>
        <w:tc>
          <w:tcPr>
            <w:tcW w:w="1901" w:type="dxa"/>
            <w:shd w:val="clear" w:color="auto" w:fill="auto"/>
          </w:tcPr>
          <w:p w:rsidR="00285DA3" w:rsidRPr="00285DA3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ОК-5</w:t>
            </w:r>
          </w:p>
        </w:tc>
        <w:tc>
          <w:tcPr>
            <w:tcW w:w="7738" w:type="dxa"/>
            <w:shd w:val="clear" w:color="auto" w:fill="auto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285DA3" w:rsidRPr="00E86A94" w:rsidTr="008D7BD0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ОК-7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способность к самоорганизации и самообразованию</w:t>
            </w:r>
          </w:p>
        </w:tc>
      </w:tr>
      <w:tr w:rsidR="00285DA3" w:rsidRPr="00E86A94" w:rsidTr="008D7BD0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ОПК-1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знание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</w:tc>
      </w:tr>
      <w:tr w:rsidR="00285DA3" w:rsidRPr="00DA4CDB" w:rsidTr="008D7BD0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lastRenderedPageBreak/>
              <w:t>ОПК-6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владение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</w:p>
        </w:tc>
      </w:tr>
      <w:tr w:rsidR="00285DA3" w:rsidRPr="00DA4CDB" w:rsidTr="008D7BD0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ОПК-7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готовность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</w:t>
            </w:r>
          </w:p>
        </w:tc>
      </w:tr>
      <w:tr w:rsidR="00285DA3" w:rsidRPr="00DA4CDB" w:rsidTr="008D7BD0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ОПК-8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способность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</w:tr>
      <w:tr w:rsidR="00285DA3" w:rsidRPr="00DA4CDB" w:rsidTr="008D7BD0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ОПК-9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способность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</w:tr>
      <w:tr w:rsidR="00285DA3" w:rsidRPr="00DA4CDB" w:rsidTr="008D7BD0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ОПК-10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8D7BD0" w:rsidRDefault="008D7BD0" w:rsidP="008D7BD0">
      <w:pPr>
        <w:jc w:val="both"/>
        <w:rPr>
          <w:rFonts w:ascii="Times New Roman" w:hAnsi="Times New Roman"/>
          <w:b/>
          <w:sz w:val="28"/>
          <w:szCs w:val="28"/>
        </w:rPr>
      </w:pPr>
    </w:p>
    <w:p w:rsidR="008D7BD0" w:rsidRPr="00FE6033" w:rsidRDefault="008D7BD0" w:rsidP="008D7BD0">
      <w:pPr>
        <w:jc w:val="both"/>
        <w:rPr>
          <w:rFonts w:ascii="Times New Roman" w:hAnsi="Times New Roman"/>
          <w:b/>
          <w:sz w:val="28"/>
          <w:szCs w:val="28"/>
        </w:rPr>
      </w:pPr>
    </w:p>
    <w:p w:rsidR="008D7BD0" w:rsidRPr="00FE6033" w:rsidRDefault="008D7BD0" w:rsidP="008D7BD0">
      <w:pPr>
        <w:jc w:val="both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>3. Содержание дисциплины</w:t>
      </w:r>
    </w:p>
    <w:p w:rsidR="008D7BD0" w:rsidRPr="00FE6033" w:rsidRDefault="008D7BD0" w:rsidP="008D7BD0">
      <w:pPr>
        <w:ind w:hanging="4395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8673"/>
      </w:tblGrid>
      <w:tr w:rsidR="008D7BD0" w:rsidRPr="005F5AFC" w:rsidTr="00A16ED5">
        <w:tc>
          <w:tcPr>
            <w:tcW w:w="672" w:type="dxa"/>
          </w:tcPr>
          <w:p w:rsidR="008D7BD0" w:rsidRPr="005F5AFC" w:rsidRDefault="008D7BD0" w:rsidP="00A16ED5">
            <w:pPr>
              <w:rPr>
                <w:rFonts w:ascii="Times New Roman" w:hAnsi="Times New Roman"/>
                <w:sz w:val="28"/>
                <w:szCs w:val="28"/>
              </w:rPr>
            </w:pPr>
            <w:r w:rsidRPr="005F5AFC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5F5AF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F5AFC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</w:tcPr>
          <w:p w:rsidR="008D7BD0" w:rsidRPr="005F5AFC" w:rsidRDefault="008D7BD0" w:rsidP="00A16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AFC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285DA3" w:rsidRPr="005F5AFC" w:rsidTr="006A0C38">
        <w:tc>
          <w:tcPr>
            <w:tcW w:w="672" w:type="dxa"/>
          </w:tcPr>
          <w:p w:rsidR="00285DA3" w:rsidRPr="0054594B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94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5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3" w:type="dxa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Понятие и определение общего управления</w:t>
            </w:r>
          </w:p>
        </w:tc>
      </w:tr>
      <w:tr w:rsidR="00285DA3" w:rsidRPr="005F5AFC" w:rsidTr="006A0C38">
        <w:tc>
          <w:tcPr>
            <w:tcW w:w="672" w:type="dxa"/>
          </w:tcPr>
          <w:p w:rsidR="00285DA3" w:rsidRPr="0054594B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94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45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73" w:type="dxa"/>
          </w:tcPr>
          <w:p w:rsidR="00285DA3" w:rsidRPr="00285DA3" w:rsidRDefault="00285DA3" w:rsidP="00285DA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Объект и субъект управления</w:t>
            </w:r>
          </w:p>
        </w:tc>
      </w:tr>
      <w:tr w:rsidR="00285DA3" w:rsidRPr="0054594B" w:rsidTr="006A0C3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A3" w:rsidRPr="008D7BD0" w:rsidRDefault="00285DA3" w:rsidP="00285DA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4594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D7BD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A3" w:rsidRPr="00285DA3" w:rsidRDefault="00285DA3" w:rsidP="00285DA3">
            <w:pPr>
              <w:tabs>
                <w:tab w:val="left" w:pos="195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5DA3">
              <w:rPr>
                <w:rFonts w:ascii="Times New Roman" w:hAnsi="Times New Roman"/>
                <w:sz w:val="28"/>
                <w:szCs w:val="28"/>
              </w:rPr>
              <w:t>Процесс управления и его основные элементы</w:t>
            </w:r>
          </w:p>
        </w:tc>
      </w:tr>
    </w:tbl>
    <w:p w:rsidR="008D7BD0" w:rsidRDefault="008D7BD0" w:rsidP="008D7BD0">
      <w:pPr>
        <w:rPr>
          <w:rFonts w:ascii="Times New Roman" w:hAnsi="Times New Roman"/>
          <w:b/>
          <w:sz w:val="28"/>
          <w:szCs w:val="28"/>
        </w:rPr>
      </w:pPr>
    </w:p>
    <w:p w:rsidR="008D7BD0" w:rsidRDefault="008D7BD0" w:rsidP="008D7BD0"/>
    <w:p w:rsidR="00AF2DAB" w:rsidRDefault="00AF2DAB"/>
    <w:sectPr w:rsidR="00AF2DAB" w:rsidSect="0055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D0"/>
    <w:rsid w:val="00285DA3"/>
    <w:rsid w:val="00875F10"/>
    <w:rsid w:val="008D7BD0"/>
    <w:rsid w:val="00AF2DAB"/>
    <w:rsid w:val="00B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E1AB"/>
  <w15:chartTrackingRefBased/>
  <w15:docId w15:val="{D6BD94B4-04BA-4CB5-946A-05DB0E34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2019-01-10T17:22:00Z</dcterms:created>
  <dcterms:modified xsi:type="dcterms:W3CDTF">2019-01-11T09:53:00Z</dcterms:modified>
</cp:coreProperties>
</file>