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5A" w:rsidRDefault="003E2C5A" w:rsidP="005C7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3E2C5A" w:rsidRDefault="003E2C5A" w:rsidP="005C7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Демография</w:t>
      </w:r>
    </w:p>
    <w:p w:rsidR="003E2C5A" w:rsidRDefault="003E2C5A" w:rsidP="005C7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2C5A" w:rsidRDefault="003E2C5A" w:rsidP="005C7020">
      <w:pPr>
        <w:jc w:val="both"/>
        <w:rPr>
          <w:rFonts w:ascii="Times New Roman" w:hAnsi="Times New Roman"/>
          <w:sz w:val="28"/>
          <w:szCs w:val="28"/>
        </w:rPr>
      </w:pPr>
      <w:r w:rsidRPr="00E0287B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7B">
        <w:rPr>
          <w:rFonts w:ascii="Times New Roman" w:hAnsi="Times New Roman"/>
          <w:sz w:val="28"/>
          <w:szCs w:val="28"/>
        </w:rPr>
        <w:t>38.03.03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880">
        <w:rPr>
          <w:rFonts w:ascii="Times New Roman" w:hAnsi="Times New Roman"/>
          <w:sz w:val="28"/>
          <w:szCs w:val="28"/>
        </w:rPr>
        <w:t>Управление персоналом</w:t>
      </w:r>
    </w:p>
    <w:p w:rsidR="003E2C5A" w:rsidRDefault="003E2C5A" w:rsidP="005C7020">
      <w:pPr>
        <w:jc w:val="both"/>
        <w:rPr>
          <w:rFonts w:ascii="Times New Roman" w:hAnsi="Times New Roman"/>
          <w:sz w:val="28"/>
          <w:szCs w:val="28"/>
        </w:rPr>
      </w:pPr>
    </w:p>
    <w:p w:rsidR="003E2C5A" w:rsidRDefault="003E2C5A" w:rsidP="005C7020">
      <w:pPr>
        <w:jc w:val="both"/>
        <w:rPr>
          <w:rFonts w:ascii="Times New Roman" w:hAnsi="Times New Roman"/>
          <w:sz w:val="28"/>
          <w:szCs w:val="28"/>
        </w:rPr>
      </w:pPr>
      <w:r w:rsidRPr="00E0287B">
        <w:rPr>
          <w:rFonts w:ascii="Times New Roman" w:hAnsi="Times New Roman"/>
          <w:b/>
          <w:sz w:val="28"/>
          <w:szCs w:val="28"/>
        </w:rPr>
        <w:t>Профил</w:t>
      </w:r>
      <w:r>
        <w:rPr>
          <w:rFonts w:ascii="Times New Roman" w:hAnsi="Times New Roman"/>
          <w:b/>
          <w:sz w:val="28"/>
          <w:szCs w:val="28"/>
        </w:rPr>
        <w:t>ь</w:t>
      </w:r>
      <w:r w:rsidRPr="00E0287B">
        <w:rPr>
          <w:rFonts w:ascii="Times New Roman" w:hAnsi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880">
        <w:rPr>
          <w:rFonts w:ascii="Times New Roman" w:hAnsi="Times New Roman"/>
          <w:sz w:val="28"/>
          <w:szCs w:val="28"/>
        </w:rPr>
        <w:t>Управление интеллектуальным капиталом</w:t>
      </w:r>
    </w:p>
    <w:p w:rsidR="003E2C5A" w:rsidRDefault="003E2C5A" w:rsidP="005C7020">
      <w:pPr>
        <w:jc w:val="both"/>
        <w:rPr>
          <w:rFonts w:ascii="Times New Roman" w:hAnsi="Times New Roman"/>
          <w:sz w:val="28"/>
          <w:szCs w:val="28"/>
        </w:rPr>
      </w:pPr>
    </w:p>
    <w:p w:rsidR="003E2C5A" w:rsidRDefault="003E2C5A" w:rsidP="00E0287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0287B">
        <w:rPr>
          <w:rFonts w:ascii="Times New Roman" w:hAnsi="Times New Roman"/>
          <w:b/>
          <w:sz w:val="28"/>
          <w:szCs w:val="28"/>
        </w:rPr>
        <w:t xml:space="preserve">Компетенции, формируемые в результате освоения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670"/>
      </w:tblGrid>
      <w:tr w:rsidR="003E2C5A" w:rsidRPr="008C1A3D" w:rsidTr="008C1A3D">
        <w:trPr>
          <w:jc w:val="center"/>
        </w:trPr>
        <w:tc>
          <w:tcPr>
            <w:tcW w:w="1901" w:type="dxa"/>
            <w:vAlign w:val="center"/>
          </w:tcPr>
          <w:p w:rsidR="003E2C5A" w:rsidRPr="008C1A3D" w:rsidRDefault="003E2C5A" w:rsidP="00B77F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3D">
              <w:rPr>
                <w:rFonts w:ascii="Times New Roman" w:hAnsi="Times New Roman"/>
                <w:b/>
                <w:sz w:val="28"/>
                <w:szCs w:val="28"/>
              </w:rPr>
              <w:t>Код ко</w:t>
            </w:r>
            <w:r w:rsidRPr="008C1A3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C1A3D">
              <w:rPr>
                <w:rFonts w:ascii="Times New Roman" w:hAnsi="Times New Roman"/>
                <w:b/>
                <w:sz w:val="28"/>
                <w:szCs w:val="28"/>
              </w:rPr>
              <w:t>петенции</w:t>
            </w:r>
          </w:p>
        </w:tc>
        <w:tc>
          <w:tcPr>
            <w:tcW w:w="7670" w:type="dxa"/>
            <w:vAlign w:val="center"/>
          </w:tcPr>
          <w:p w:rsidR="003E2C5A" w:rsidRPr="008C1A3D" w:rsidRDefault="003E2C5A" w:rsidP="00B77F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3D">
              <w:rPr>
                <w:rFonts w:ascii="Times New Roman" w:hAnsi="Times New Roman"/>
                <w:b/>
                <w:sz w:val="28"/>
                <w:szCs w:val="28"/>
              </w:rPr>
              <w:t>Формулировка  компетенций в соответствии с ФГОС ВО</w:t>
            </w:r>
          </w:p>
        </w:tc>
      </w:tr>
      <w:tr w:rsidR="003E2C5A" w:rsidRPr="008C1A3D" w:rsidTr="008C1A3D">
        <w:trPr>
          <w:trHeight w:val="102"/>
          <w:jc w:val="center"/>
        </w:trPr>
        <w:tc>
          <w:tcPr>
            <w:tcW w:w="1901" w:type="dxa"/>
            <w:vAlign w:val="center"/>
          </w:tcPr>
          <w:p w:rsidR="003E2C5A" w:rsidRPr="008C1A3D" w:rsidRDefault="003E2C5A" w:rsidP="00B77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3D">
              <w:rPr>
                <w:rFonts w:ascii="Times New Roman" w:hAnsi="Times New Roman"/>
                <w:sz w:val="28"/>
                <w:szCs w:val="28"/>
              </w:rPr>
              <w:t>ОК-2</w:t>
            </w:r>
          </w:p>
        </w:tc>
        <w:tc>
          <w:tcPr>
            <w:tcW w:w="7670" w:type="dxa"/>
            <w:vAlign w:val="center"/>
          </w:tcPr>
          <w:p w:rsidR="003E2C5A" w:rsidRPr="008C1A3D" w:rsidRDefault="003E2C5A" w:rsidP="00B77F1C">
            <w:pPr>
              <w:rPr>
                <w:rFonts w:ascii="Times New Roman" w:hAnsi="Times New Roman"/>
                <w:sz w:val="28"/>
                <w:szCs w:val="28"/>
              </w:rPr>
            </w:pPr>
            <w:r w:rsidRPr="008C1A3D">
              <w:rPr>
                <w:rFonts w:ascii="Times New Roman" w:hAnsi="Times New Roman"/>
                <w:sz w:val="28"/>
                <w:szCs w:val="28"/>
              </w:rPr>
              <w:t>способность анализировать основные этапы и закономерности историч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ского развития общества для формирования гражданской позиции</w:t>
            </w:r>
          </w:p>
        </w:tc>
      </w:tr>
      <w:tr w:rsidR="003E2C5A" w:rsidRPr="008C1A3D" w:rsidTr="008C1A3D">
        <w:trPr>
          <w:trHeight w:val="102"/>
          <w:jc w:val="center"/>
        </w:trPr>
        <w:tc>
          <w:tcPr>
            <w:tcW w:w="1901" w:type="dxa"/>
            <w:vAlign w:val="center"/>
          </w:tcPr>
          <w:p w:rsidR="003E2C5A" w:rsidRPr="008C1A3D" w:rsidRDefault="003E2C5A" w:rsidP="00B77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3D">
              <w:rPr>
                <w:rFonts w:ascii="Times New Roman" w:hAnsi="Times New Roman"/>
                <w:sz w:val="28"/>
                <w:szCs w:val="28"/>
              </w:rPr>
              <w:t>ПК-15</w:t>
            </w:r>
          </w:p>
        </w:tc>
        <w:tc>
          <w:tcPr>
            <w:tcW w:w="7670" w:type="dxa"/>
            <w:vAlign w:val="center"/>
          </w:tcPr>
          <w:p w:rsidR="003E2C5A" w:rsidRPr="008C1A3D" w:rsidRDefault="003E2C5A" w:rsidP="00B77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3D">
              <w:rPr>
                <w:rFonts w:ascii="Times New Roman" w:hAnsi="Times New Roman"/>
                <w:sz w:val="28"/>
                <w:szCs w:val="28"/>
              </w:rPr>
              <w:t>владение навыками сбора информации для анализа внутренних факторов, влияющих на эффективность деятельности персонала организации, ум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е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ние рассчитывать численность и профессиональный состав персонала в соотве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т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ствии со стратегическими планами организации</w:t>
            </w:r>
          </w:p>
        </w:tc>
      </w:tr>
      <w:tr w:rsidR="003E2C5A" w:rsidRPr="008C1A3D" w:rsidTr="008C1A3D">
        <w:trPr>
          <w:trHeight w:val="102"/>
          <w:jc w:val="center"/>
        </w:trPr>
        <w:tc>
          <w:tcPr>
            <w:tcW w:w="1901" w:type="dxa"/>
            <w:vAlign w:val="center"/>
          </w:tcPr>
          <w:p w:rsidR="003E2C5A" w:rsidRPr="008C1A3D" w:rsidRDefault="003E2C5A" w:rsidP="00B77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3D">
              <w:rPr>
                <w:rFonts w:ascii="Times New Roman" w:hAnsi="Times New Roman"/>
                <w:sz w:val="28"/>
                <w:szCs w:val="28"/>
              </w:rPr>
              <w:t>ПК-29</w:t>
            </w:r>
          </w:p>
        </w:tc>
        <w:tc>
          <w:tcPr>
            <w:tcW w:w="7670" w:type="dxa"/>
            <w:vAlign w:val="center"/>
          </w:tcPr>
          <w:p w:rsidR="003E2C5A" w:rsidRPr="008C1A3D" w:rsidRDefault="003E2C5A" w:rsidP="00B77F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3D">
              <w:rPr>
                <w:rFonts w:ascii="Times New Roman" w:hAnsi="Times New Roman"/>
                <w:sz w:val="28"/>
                <w:szCs w:val="28"/>
              </w:rPr>
              <w:t>Владение навыками анализа и диагностики состояния социальной сферы о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р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ганизации, способность целенаправленно и эффективно реализовывать с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временные технологии социальной работы с персоналом, участвовать в с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о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ставлении и реализации планов (программ) социального развития с учетом фактического состояния социальной сферы, экономического состояния и о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>б</w:t>
            </w:r>
            <w:r w:rsidRPr="008C1A3D">
              <w:rPr>
                <w:rFonts w:ascii="Times New Roman" w:hAnsi="Times New Roman"/>
                <w:sz w:val="28"/>
                <w:szCs w:val="28"/>
              </w:rPr>
              <w:t xml:space="preserve">щих целей развития организации </w:t>
            </w:r>
          </w:p>
        </w:tc>
      </w:tr>
    </w:tbl>
    <w:p w:rsidR="003E2C5A" w:rsidRPr="00E0287B" w:rsidRDefault="003E2C5A" w:rsidP="00E0287B">
      <w:pPr>
        <w:jc w:val="both"/>
        <w:rPr>
          <w:rFonts w:ascii="Times New Roman" w:hAnsi="Times New Roman"/>
          <w:b/>
          <w:sz w:val="28"/>
          <w:szCs w:val="28"/>
        </w:rPr>
      </w:pPr>
    </w:p>
    <w:p w:rsidR="003E2C5A" w:rsidRDefault="003E2C5A" w:rsidP="005C70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дисциплины</w:t>
      </w:r>
    </w:p>
    <w:p w:rsidR="003E2C5A" w:rsidRDefault="003E2C5A" w:rsidP="005C7020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уче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673"/>
      </w:tblGrid>
      <w:tr w:rsidR="003E2C5A" w:rsidTr="00C83552">
        <w:tc>
          <w:tcPr>
            <w:tcW w:w="672" w:type="dxa"/>
          </w:tcPr>
          <w:p w:rsidR="003E2C5A" w:rsidRPr="00C83552" w:rsidRDefault="003E2C5A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C8355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8355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3E2C5A" w:rsidRPr="00C83552" w:rsidRDefault="003E2C5A" w:rsidP="00C83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 xml:space="preserve">Раздел I. Предмет и метод  современной демографии 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II.  Источники данных о населении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III. Общие измерители численности и структуры населения и их  динамики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IV.  Брачность и  разводимость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V. Рождаемость и репродуктивное поведение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VI. Смертность,  продолжительность жизни,  самосохранение поведение.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VII.  Воспроизводство  населения.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VIII.  Основы демографического прогнозирования</w:t>
            </w:r>
          </w:p>
        </w:tc>
      </w:tr>
      <w:tr w:rsidR="003E2C5A" w:rsidTr="00C83552">
        <w:tc>
          <w:tcPr>
            <w:tcW w:w="672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</w:tcPr>
          <w:p w:rsidR="003E2C5A" w:rsidRPr="00C83552" w:rsidRDefault="003E2C5A" w:rsidP="00E0287B">
            <w:pPr>
              <w:rPr>
                <w:rFonts w:ascii="Times New Roman" w:hAnsi="Times New Roman"/>
                <w:sz w:val="28"/>
                <w:szCs w:val="28"/>
              </w:rPr>
            </w:pPr>
            <w:r w:rsidRPr="00C83552">
              <w:rPr>
                <w:rFonts w:ascii="Times New Roman" w:hAnsi="Times New Roman"/>
                <w:sz w:val="28"/>
                <w:szCs w:val="28"/>
              </w:rPr>
              <w:t>Раздел IX. Демография и бизнес.</w:t>
            </w:r>
          </w:p>
        </w:tc>
      </w:tr>
    </w:tbl>
    <w:p w:rsidR="003E2C5A" w:rsidRDefault="003E2C5A"/>
    <w:p w:rsidR="003E2C5A" w:rsidRPr="00E0287B" w:rsidRDefault="003E2C5A" w:rsidP="00E0287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287B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>контроля</w:t>
      </w:r>
      <w:bookmarkStart w:id="0" w:name="_GoBack"/>
      <w:bookmarkEnd w:id="0"/>
      <w:r w:rsidRPr="00E0287B">
        <w:rPr>
          <w:rFonts w:ascii="Times New Roman" w:hAnsi="Times New Roman"/>
          <w:b/>
          <w:sz w:val="28"/>
          <w:szCs w:val="28"/>
        </w:rPr>
        <w:t>:</w:t>
      </w:r>
      <w:r w:rsidRPr="00E0287B">
        <w:rPr>
          <w:rFonts w:ascii="Times New Roman" w:hAnsi="Times New Roman"/>
          <w:sz w:val="28"/>
          <w:szCs w:val="28"/>
        </w:rPr>
        <w:t xml:space="preserve"> зачет</w:t>
      </w:r>
    </w:p>
    <w:sectPr w:rsidR="003E2C5A" w:rsidRPr="00E0287B" w:rsidSect="0064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451"/>
    <w:multiLevelType w:val="hybridMultilevel"/>
    <w:tmpl w:val="8FBA50B4"/>
    <w:lvl w:ilvl="0" w:tplc="6FAA5372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E797C73"/>
    <w:multiLevelType w:val="hybridMultilevel"/>
    <w:tmpl w:val="3C808E74"/>
    <w:lvl w:ilvl="0" w:tplc="438010B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8B"/>
    <w:rsid w:val="003D7D65"/>
    <w:rsid w:val="003E2C5A"/>
    <w:rsid w:val="0046098B"/>
    <w:rsid w:val="004B1880"/>
    <w:rsid w:val="005C7020"/>
    <w:rsid w:val="005F5E79"/>
    <w:rsid w:val="00640761"/>
    <w:rsid w:val="00676ABA"/>
    <w:rsid w:val="008C1A3D"/>
    <w:rsid w:val="00B77F1C"/>
    <w:rsid w:val="00C83552"/>
    <w:rsid w:val="00E0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2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5C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702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02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249</Words>
  <Characters>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2016-10-01T19:09:00Z</dcterms:created>
  <dcterms:modified xsi:type="dcterms:W3CDTF">2019-02-12T10:27:00Z</dcterms:modified>
</cp:coreProperties>
</file>