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7" w:rsidRPr="00E03E5A" w:rsidRDefault="009D5667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9D5667" w:rsidRDefault="009D5667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9D5667" w:rsidRPr="00E03E5A" w:rsidRDefault="009D5667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Стилистика первого иностранного языка</w:t>
      </w:r>
      <w:r w:rsidRPr="00E03E5A">
        <w:rPr>
          <w:b/>
          <w:sz w:val="28"/>
          <w:szCs w:val="28"/>
          <w:lang w:eastAsia="ru-RU"/>
        </w:rPr>
        <w:t xml:space="preserve"> (английский язык)</w:t>
      </w:r>
    </w:p>
    <w:p w:rsidR="009D5667" w:rsidRPr="00E03E5A" w:rsidRDefault="009D5667" w:rsidP="00E03E5A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9D5667" w:rsidRPr="00E03E5A" w:rsidRDefault="009D5667" w:rsidP="00184A50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 xml:space="preserve">Направление подготовки: </w:t>
      </w:r>
      <w:r w:rsidRPr="00E03E5A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9D5667" w:rsidRPr="00E03E5A" w:rsidRDefault="009D5667" w:rsidP="00184A50">
      <w:pPr>
        <w:spacing w:after="0" w:line="240" w:lineRule="auto"/>
        <w:rPr>
          <w:sz w:val="28"/>
          <w:szCs w:val="28"/>
          <w:lang w:eastAsia="ru-RU"/>
        </w:rPr>
      </w:pPr>
      <w:r w:rsidRPr="00E03E5A">
        <w:rPr>
          <w:i/>
          <w:sz w:val="28"/>
          <w:szCs w:val="28"/>
          <w:lang w:eastAsia="ru-RU"/>
        </w:rPr>
        <w:t xml:space="preserve"> </w:t>
      </w:r>
      <w:r w:rsidRPr="00E03E5A">
        <w:rPr>
          <w:b/>
          <w:sz w:val="28"/>
          <w:szCs w:val="28"/>
          <w:lang w:eastAsia="ru-RU"/>
        </w:rPr>
        <w:t xml:space="preserve">Профиль подготовки: </w:t>
      </w:r>
      <w:r w:rsidRPr="00E03E5A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E03E5A">
        <w:rPr>
          <w:i/>
          <w:sz w:val="28"/>
          <w:szCs w:val="28"/>
          <w:lang w:eastAsia="ru-RU"/>
        </w:rPr>
        <w:t xml:space="preserve"> </w:t>
      </w:r>
    </w:p>
    <w:p w:rsidR="009D5667" w:rsidRPr="00E03E5A" w:rsidRDefault="009D5667" w:rsidP="00E03E5A">
      <w:pPr>
        <w:spacing w:after="0" w:line="240" w:lineRule="auto"/>
        <w:rPr>
          <w:sz w:val="28"/>
          <w:szCs w:val="28"/>
          <w:lang w:eastAsia="ru-RU"/>
        </w:rPr>
      </w:pPr>
    </w:p>
    <w:p w:rsidR="009D5667" w:rsidRDefault="009D5667" w:rsidP="00184A50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9D5667" w:rsidRDefault="009D5667" w:rsidP="00184A5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9D5667" w:rsidRPr="00E21862" w:rsidTr="00A91958">
        <w:trPr>
          <w:jc w:val="center"/>
        </w:trPr>
        <w:tc>
          <w:tcPr>
            <w:tcW w:w="1780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9D5667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понимает их значение для будущей профессиональной деятельности</w:t>
            </w:r>
          </w:p>
        </w:tc>
      </w:tr>
      <w:tr w:rsidR="009D5667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7791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E03E5A">
              <w:rPr>
                <w:szCs w:val="24"/>
                <w:lang w:eastAsia="ru-RU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</w:tr>
      <w:tr w:rsidR="009D5667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ОПК-16</w:t>
            </w:r>
          </w:p>
        </w:tc>
        <w:tc>
          <w:tcPr>
            <w:tcW w:w="7791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E03E5A">
              <w:rPr>
                <w:szCs w:val="24"/>
                <w:lang w:eastAsia="ru-RU"/>
              </w:rPr>
              <w:t xml:space="preserve"> стандартными методиками поиска, анализа и обработки материала исследования</w:t>
            </w:r>
          </w:p>
        </w:tc>
      </w:tr>
      <w:tr w:rsidR="009D5667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ПК-23</w:t>
            </w:r>
          </w:p>
        </w:tc>
        <w:tc>
          <w:tcPr>
            <w:tcW w:w="7791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9D5667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ПК-27</w:t>
            </w:r>
          </w:p>
        </w:tc>
        <w:tc>
          <w:tcPr>
            <w:tcW w:w="7791" w:type="dxa"/>
            <w:vAlign w:val="center"/>
          </w:tcPr>
          <w:p w:rsidR="009D5667" w:rsidRPr="00E03E5A" w:rsidRDefault="009D5667" w:rsidP="00E03E5A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</w:tr>
    </w:tbl>
    <w:p w:rsidR="009D5667" w:rsidRDefault="009D5667" w:rsidP="00E03E5A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9D5667" w:rsidRPr="00E03E5A" w:rsidRDefault="009D5667" w:rsidP="00E03E5A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2. Содержание дисциплины:</w:t>
      </w:r>
    </w:p>
    <w:p w:rsidR="009D5667" w:rsidRPr="00E03E5A" w:rsidRDefault="009D5667" w:rsidP="00E03E5A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Введение в стилистику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Вариативность современного английского языка (стилистический ракурс)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 xml:space="preserve">Фонетические и графические стилистические приемы 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Морфостилистика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Лексические стилистические приемы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 xml:space="preserve">Лексико-синтаксические и синтаксические приемы 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Функциональные стили и жанровые разновидности.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Методы стилистического анализа. Интерпретация текста</w:t>
            </w:r>
          </w:p>
        </w:tc>
      </w:tr>
      <w:tr w:rsidR="009D5667" w:rsidRPr="00E21862" w:rsidTr="00A91958">
        <w:tc>
          <w:tcPr>
            <w:tcW w:w="817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754" w:type="dxa"/>
          </w:tcPr>
          <w:p w:rsidR="009D5667" w:rsidRPr="00E03E5A" w:rsidRDefault="009D5667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Текст и его стилистический потенциал. Текст, интертекст, вертикальный контекст</w:t>
            </w:r>
            <w:bookmarkStart w:id="0" w:name="_GoBack"/>
            <w:bookmarkEnd w:id="0"/>
          </w:p>
        </w:tc>
      </w:tr>
    </w:tbl>
    <w:p w:rsidR="009D5667" w:rsidRPr="00E03E5A" w:rsidRDefault="009D5667" w:rsidP="00E03E5A">
      <w:pPr>
        <w:spacing w:after="0" w:line="240" w:lineRule="auto"/>
        <w:rPr>
          <w:b/>
          <w:sz w:val="28"/>
          <w:szCs w:val="28"/>
          <w:lang w:eastAsia="ru-RU"/>
        </w:rPr>
      </w:pPr>
    </w:p>
    <w:p w:rsidR="009D5667" w:rsidRDefault="009D5667" w:rsidP="00184A50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 xml:space="preserve">Форма контроля  </w:t>
      </w:r>
    </w:p>
    <w:p w:rsidR="009D5667" w:rsidRPr="00184A50" w:rsidRDefault="009D5667" w:rsidP="00184A50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184A50">
        <w:rPr>
          <w:sz w:val="28"/>
          <w:szCs w:val="28"/>
          <w:lang w:eastAsia="ru-RU"/>
        </w:rPr>
        <w:t>зачет; экзамен</w:t>
      </w:r>
      <w:r>
        <w:rPr>
          <w:sz w:val="28"/>
          <w:szCs w:val="28"/>
          <w:lang w:eastAsia="ru-RU"/>
        </w:rPr>
        <w:t>; курсовая работа</w:t>
      </w:r>
    </w:p>
    <w:p w:rsidR="009D5667" w:rsidRPr="00E03E5A" w:rsidRDefault="009D5667" w:rsidP="00E03E5A">
      <w:pPr>
        <w:spacing w:after="0" w:line="240" w:lineRule="auto"/>
        <w:rPr>
          <w:sz w:val="20"/>
          <w:szCs w:val="20"/>
          <w:lang w:eastAsia="ru-RU"/>
        </w:rPr>
      </w:pPr>
    </w:p>
    <w:p w:rsidR="009D5667" w:rsidRPr="00E03E5A" w:rsidRDefault="009D5667" w:rsidP="00E03E5A">
      <w:pPr>
        <w:spacing w:after="0" w:line="240" w:lineRule="auto"/>
        <w:rPr>
          <w:sz w:val="20"/>
          <w:szCs w:val="20"/>
          <w:lang w:eastAsia="ru-RU"/>
        </w:rPr>
      </w:pPr>
    </w:p>
    <w:p w:rsidR="009D5667" w:rsidRPr="00D64FC0" w:rsidRDefault="009D5667" w:rsidP="00D64FC0"/>
    <w:sectPr w:rsidR="009D5667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67" w:rsidRDefault="009D5667">
      <w:pPr>
        <w:spacing w:after="0" w:line="240" w:lineRule="auto"/>
      </w:pPr>
      <w:r>
        <w:separator/>
      </w:r>
    </w:p>
  </w:endnote>
  <w:endnote w:type="continuationSeparator" w:id="0">
    <w:p w:rsidR="009D5667" w:rsidRDefault="009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67" w:rsidRDefault="009D5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67" w:rsidRDefault="009D566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D5667" w:rsidRDefault="009D5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67" w:rsidRPr="000D3988" w:rsidRDefault="009D5667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67" w:rsidRDefault="009D5667">
      <w:pPr>
        <w:spacing w:after="0" w:line="240" w:lineRule="auto"/>
      </w:pPr>
      <w:r>
        <w:separator/>
      </w:r>
    </w:p>
  </w:footnote>
  <w:footnote w:type="continuationSeparator" w:id="0">
    <w:p w:rsidR="009D5667" w:rsidRDefault="009D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67" w:rsidRDefault="009D5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67" w:rsidRDefault="009D56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67" w:rsidRDefault="009D5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0477205"/>
    <w:multiLevelType w:val="hybridMultilevel"/>
    <w:tmpl w:val="AEBC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73AA9"/>
    <w:multiLevelType w:val="hybridMultilevel"/>
    <w:tmpl w:val="F5F0A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17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15"/>
  </w:num>
  <w:num w:numId="19">
    <w:abstractNumId w:val="6"/>
  </w:num>
  <w:num w:numId="20">
    <w:abstractNumId w:val="11"/>
  </w:num>
  <w:num w:numId="21">
    <w:abstractNumId w:val="9"/>
  </w:num>
  <w:num w:numId="22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020E4"/>
    <w:rsid w:val="00055DD1"/>
    <w:rsid w:val="00084FC9"/>
    <w:rsid w:val="000B432D"/>
    <w:rsid w:val="000B6546"/>
    <w:rsid w:val="000D3988"/>
    <w:rsid w:val="00112E6F"/>
    <w:rsid w:val="00127610"/>
    <w:rsid w:val="00130DDF"/>
    <w:rsid w:val="00184A50"/>
    <w:rsid w:val="001A1AD3"/>
    <w:rsid w:val="001D3D50"/>
    <w:rsid w:val="001D64DC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95B32"/>
    <w:rsid w:val="00396BD8"/>
    <w:rsid w:val="003C1026"/>
    <w:rsid w:val="003F10BE"/>
    <w:rsid w:val="00402383"/>
    <w:rsid w:val="004170DB"/>
    <w:rsid w:val="00435A9C"/>
    <w:rsid w:val="00445668"/>
    <w:rsid w:val="00481538"/>
    <w:rsid w:val="00492F73"/>
    <w:rsid w:val="004E4FCC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43BA8"/>
    <w:rsid w:val="00650F30"/>
    <w:rsid w:val="00651C72"/>
    <w:rsid w:val="00663D22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9D5667"/>
    <w:rsid w:val="00A15CD2"/>
    <w:rsid w:val="00A22702"/>
    <w:rsid w:val="00A879CC"/>
    <w:rsid w:val="00A91958"/>
    <w:rsid w:val="00AB44AD"/>
    <w:rsid w:val="00B2219D"/>
    <w:rsid w:val="00B23336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07CB"/>
    <w:rsid w:val="00CF7F90"/>
    <w:rsid w:val="00D0758D"/>
    <w:rsid w:val="00D50D9A"/>
    <w:rsid w:val="00D64FC0"/>
    <w:rsid w:val="00D76DBC"/>
    <w:rsid w:val="00D851BD"/>
    <w:rsid w:val="00DA1760"/>
    <w:rsid w:val="00DC7124"/>
    <w:rsid w:val="00DF2301"/>
    <w:rsid w:val="00E03E5A"/>
    <w:rsid w:val="00E07C49"/>
    <w:rsid w:val="00E21862"/>
    <w:rsid w:val="00E375A0"/>
    <w:rsid w:val="00E42813"/>
    <w:rsid w:val="00EB1B40"/>
    <w:rsid w:val="00EB35A1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62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434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488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7594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2038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20381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117449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40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2038117459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203811746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2038117519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2038117616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2038117558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38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41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741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44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44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44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46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50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753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755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56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758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59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65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38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6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6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3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33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20381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40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2038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51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381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63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38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481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60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51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6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38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59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412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20381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20381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1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7599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7641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203811749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203811753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2038117542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203811761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20381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75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11758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117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545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16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20381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4</cp:revision>
  <cp:lastPrinted>2016-03-09T13:46:00Z</cp:lastPrinted>
  <dcterms:created xsi:type="dcterms:W3CDTF">2018-12-20T09:00:00Z</dcterms:created>
  <dcterms:modified xsi:type="dcterms:W3CDTF">2018-12-23T13:48:00Z</dcterms:modified>
</cp:coreProperties>
</file>