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E278A3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0"/>
          <w:lang w:eastAsia="en-US"/>
        </w:rPr>
      </w:pPr>
    </w:p>
    <w:p w:rsidR="000B319F" w:rsidRPr="001D2022" w:rsidRDefault="000C0D35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>
        <w:rPr>
          <w:b/>
          <w:bCs/>
          <w:szCs w:val="28"/>
          <w:lang w:eastAsia="ru-RU"/>
        </w:rPr>
        <w:t xml:space="preserve">Колористика и </w:t>
      </w:r>
      <w:proofErr w:type="spellStart"/>
      <w:r>
        <w:rPr>
          <w:b/>
          <w:bCs/>
          <w:szCs w:val="28"/>
          <w:lang w:eastAsia="ru-RU"/>
        </w:rPr>
        <w:t>цветоведение</w:t>
      </w:r>
      <w:proofErr w:type="spellEnd"/>
    </w:p>
    <w:p w:rsidR="000B319F" w:rsidRPr="00E278A3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</w:p>
    <w:p w:rsidR="000B319F" w:rsidRPr="000C0D35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0C0D35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0C0D35">
        <w:rPr>
          <w:rFonts w:eastAsiaTheme="minorHAnsi" w:cs="Times New Roman"/>
          <w:szCs w:val="28"/>
          <w:lang w:eastAsia="en-US"/>
        </w:rPr>
        <w:t xml:space="preserve">: </w:t>
      </w:r>
      <w:r w:rsidR="000C0D35" w:rsidRPr="000C0D35">
        <w:rPr>
          <w:rFonts w:eastAsia="Times New Roman"/>
          <w:szCs w:val="28"/>
        </w:rPr>
        <w:t>29.03.05</w:t>
      </w:r>
      <w:r w:rsidR="000C0D35" w:rsidRPr="000C0D35">
        <w:rPr>
          <w:rFonts w:eastAsia="Times New Roman"/>
          <w:b/>
          <w:szCs w:val="28"/>
        </w:rPr>
        <w:t xml:space="preserve"> </w:t>
      </w:r>
      <w:bookmarkStart w:id="0" w:name="_GoBack"/>
      <w:r w:rsidR="000C0D35" w:rsidRPr="000C0D35">
        <w:rPr>
          <w:rStyle w:val="afff"/>
          <w:rFonts w:eastAsia="Times New Roman"/>
          <w:b w:val="0"/>
          <w:bCs w:val="0"/>
          <w:szCs w:val="28"/>
        </w:rPr>
        <w:t>Конструирование изделий легкой пр</w:t>
      </w:r>
      <w:r w:rsidR="000C0D35" w:rsidRPr="000C0D35">
        <w:rPr>
          <w:rStyle w:val="afff"/>
          <w:rFonts w:eastAsia="Times New Roman"/>
          <w:b w:val="0"/>
          <w:bCs w:val="0"/>
          <w:szCs w:val="28"/>
        </w:rPr>
        <w:t>о</w:t>
      </w:r>
      <w:r w:rsidR="000C0D35" w:rsidRPr="000C0D35">
        <w:rPr>
          <w:rStyle w:val="afff"/>
          <w:rFonts w:eastAsia="Times New Roman"/>
          <w:b w:val="0"/>
          <w:bCs w:val="0"/>
          <w:szCs w:val="28"/>
        </w:rPr>
        <w:t>мышленности</w:t>
      </w:r>
      <w:r w:rsidRPr="000C0D35">
        <w:rPr>
          <w:rFonts w:eastAsiaTheme="minorHAnsi" w:cs="Times New Roman"/>
          <w:szCs w:val="28"/>
          <w:lang w:eastAsia="en-US"/>
        </w:rPr>
        <w:t>.</w:t>
      </w:r>
    </w:p>
    <w:p w:rsidR="000B319F" w:rsidRPr="000C0D35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0C0D35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0C0D35">
        <w:rPr>
          <w:rFonts w:eastAsiaTheme="minorHAnsi" w:cs="Times New Roman"/>
          <w:szCs w:val="28"/>
          <w:lang w:eastAsia="en-US"/>
        </w:rPr>
        <w:t>:</w:t>
      </w:r>
      <w:r w:rsidRPr="000C0D35">
        <w:rPr>
          <w:rFonts w:eastAsiaTheme="minorHAnsi" w:cs="Times New Roman"/>
          <w:szCs w:val="28"/>
          <w:lang w:eastAsia="en-US"/>
        </w:rPr>
        <w:t xml:space="preserve"> </w:t>
      </w:r>
      <w:r w:rsidR="000C0D35" w:rsidRPr="000C0D35">
        <w:rPr>
          <w:rStyle w:val="afff"/>
          <w:rFonts w:eastAsia="Times New Roman"/>
          <w:b w:val="0"/>
          <w:szCs w:val="28"/>
        </w:rPr>
        <w:t>Художественное моделирование и продвижение товаров в индус</w:t>
      </w:r>
      <w:r w:rsidR="000C0D35" w:rsidRPr="000C0D35">
        <w:rPr>
          <w:rStyle w:val="afff"/>
          <w:rFonts w:eastAsia="Times New Roman"/>
          <w:b w:val="0"/>
          <w:szCs w:val="28"/>
        </w:rPr>
        <w:t>т</w:t>
      </w:r>
      <w:r w:rsidR="000C0D35" w:rsidRPr="000C0D35">
        <w:rPr>
          <w:rStyle w:val="afff"/>
          <w:rFonts w:eastAsia="Times New Roman"/>
          <w:b w:val="0"/>
          <w:szCs w:val="28"/>
        </w:rPr>
        <w:t>рии моды</w:t>
      </w:r>
      <w:r w:rsidRPr="000C0D35">
        <w:rPr>
          <w:rFonts w:eastAsiaTheme="minorHAnsi" w:cs="Times New Roman"/>
          <w:szCs w:val="28"/>
          <w:lang w:eastAsia="en-US"/>
        </w:rPr>
        <w:t>.</w:t>
      </w:r>
    </w:p>
    <w:p w:rsidR="000B319F" w:rsidRPr="000C0D35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 w:val="20"/>
          <w:lang w:eastAsia="en-US"/>
        </w:rPr>
      </w:pPr>
    </w:p>
    <w:p w:rsidR="000B319F" w:rsidRPr="000C0D35" w:rsidRDefault="00542ED6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bCs/>
          <w:szCs w:val="28"/>
          <w:lang w:eastAsia="en-US"/>
        </w:rPr>
      </w:pPr>
      <w:r w:rsidRPr="000C0D35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0C0D35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0C0D35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0C0D35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szCs w:val="28"/>
          <w:lang w:eastAsia="en-US"/>
        </w:rPr>
      </w:pPr>
      <w:r w:rsidRPr="000C0D35">
        <w:rPr>
          <w:rFonts w:eastAsiaTheme="minorHAnsi" w:cs="Times New Roman"/>
          <w:szCs w:val="28"/>
          <w:lang w:eastAsia="en-US"/>
        </w:rPr>
        <w:t>О</w:t>
      </w:r>
      <w:r w:rsidR="00457866" w:rsidRPr="000C0D35">
        <w:rPr>
          <w:rFonts w:eastAsiaTheme="minorHAnsi" w:cs="Times New Roman"/>
          <w:szCs w:val="28"/>
          <w:lang w:eastAsia="en-US"/>
        </w:rPr>
        <w:t>П</w:t>
      </w:r>
      <w:r w:rsidRPr="000C0D35">
        <w:rPr>
          <w:rFonts w:eastAsiaTheme="minorHAnsi" w:cs="Times New Roman"/>
          <w:szCs w:val="28"/>
          <w:lang w:eastAsia="en-US"/>
        </w:rPr>
        <w:t>К-</w:t>
      </w:r>
      <w:r w:rsidR="000C0D35" w:rsidRPr="000C0D35">
        <w:rPr>
          <w:rFonts w:eastAsiaTheme="minorHAnsi" w:cs="Times New Roman"/>
          <w:szCs w:val="28"/>
          <w:lang w:eastAsia="en-US"/>
        </w:rPr>
        <w:t>1</w:t>
      </w:r>
      <w:r w:rsidRPr="000C0D35">
        <w:rPr>
          <w:rFonts w:eastAsiaTheme="minorHAnsi" w:cs="Times New Roman"/>
          <w:szCs w:val="28"/>
          <w:lang w:eastAsia="en-US"/>
        </w:rPr>
        <w:t xml:space="preserve"> </w:t>
      </w:r>
      <w:r w:rsidR="000C0D35" w:rsidRPr="000C0D35">
        <w:rPr>
          <w:szCs w:val="28"/>
        </w:rPr>
        <w:t>способность</w:t>
      </w:r>
      <w:r w:rsidR="009635A1">
        <w:rPr>
          <w:szCs w:val="28"/>
        </w:rPr>
        <w:t>ю</w:t>
      </w:r>
      <w:r w:rsidR="000C0D35" w:rsidRPr="000C0D35">
        <w:rPr>
          <w:szCs w:val="28"/>
        </w:rPr>
        <w:t xml:space="preserve"> критически переосмысливать накопленный опыт, изм</w:t>
      </w:r>
      <w:r w:rsidR="000C0D35" w:rsidRPr="000C0D35">
        <w:rPr>
          <w:szCs w:val="28"/>
        </w:rPr>
        <w:t>е</w:t>
      </w:r>
      <w:r w:rsidR="000C0D35" w:rsidRPr="000C0D35">
        <w:rPr>
          <w:szCs w:val="28"/>
        </w:rPr>
        <w:t xml:space="preserve">нять при необходимости профиль своей профессиональной </w:t>
      </w:r>
      <w:bookmarkEnd w:id="0"/>
      <w:r w:rsidR="000C0D35" w:rsidRPr="000C0D35">
        <w:rPr>
          <w:szCs w:val="28"/>
        </w:rPr>
        <w:t>деятельности</w:t>
      </w:r>
      <w:r w:rsidRPr="000C0D35">
        <w:rPr>
          <w:rFonts w:eastAsiaTheme="minorHAnsi" w:cs="Times New Roman"/>
          <w:b/>
          <w:szCs w:val="28"/>
          <w:lang w:eastAsia="en-US"/>
        </w:rPr>
        <w:t>.</w:t>
      </w:r>
    </w:p>
    <w:p w:rsidR="000C0D35" w:rsidRPr="000C0D35" w:rsidRDefault="000C0D35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0C0D35">
        <w:rPr>
          <w:rFonts w:eastAsiaTheme="minorHAnsi" w:cs="Times New Roman"/>
          <w:szCs w:val="28"/>
          <w:lang w:eastAsia="en-US"/>
        </w:rPr>
        <w:t xml:space="preserve">ОПК-2 </w:t>
      </w:r>
      <w:r w:rsidRPr="000C0D35">
        <w:rPr>
          <w:szCs w:val="28"/>
        </w:rPr>
        <w:t>способность</w:t>
      </w:r>
      <w:r w:rsidR="009635A1">
        <w:rPr>
          <w:szCs w:val="28"/>
        </w:rPr>
        <w:t>ю</w:t>
      </w:r>
      <w:r w:rsidR="00ED1A01">
        <w:rPr>
          <w:szCs w:val="28"/>
        </w:rPr>
        <w:t xml:space="preserve"> </w:t>
      </w:r>
      <w:r w:rsidRPr="000C0D35">
        <w:rPr>
          <w:szCs w:val="28"/>
        </w:rPr>
        <w:t>использовать основные законы естественнонаучных ди</w:t>
      </w:r>
      <w:r w:rsidRPr="000C0D35">
        <w:rPr>
          <w:szCs w:val="28"/>
        </w:rPr>
        <w:t>с</w:t>
      </w:r>
      <w:r w:rsidRPr="000C0D35">
        <w:rPr>
          <w:szCs w:val="28"/>
        </w:rPr>
        <w:t>циплин в профессиональной деятельности, применять методы математического анализа и моделирования теоретического и экспериментального исследований.</w:t>
      </w:r>
    </w:p>
    <w:p w:rsidR="000B319F" w:rsidRPr="000C0D35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 w:val="20"/>
          <w:lang w:eastAsia="en-US"/>
        </w:rPr>
      </w:pPr>
    </w:p>
    <w:p w:rsidR="000B319F" w:rsidRPr="000C0D35" w:rsidRDefault="00542ED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0C0D35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0C0D35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0C0D35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8931"/>
      </w:tblGrid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0C0D35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0C0D35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931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bCs/>
                <w:szCs w:val="28"/>
              </w:rPr>
              <w:t>Физика цвета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1.Свет и цвет. Природа света. Простые и сложные излучения. Спектры  излучения,</w:t>
            </w:r>
            <w:r w:rsidRPr="000C0D35">
              <w:rPr>
                <w:bCs/>
                <w:color w:val="3366FF"/>
                <w:szCs w:val="28"/>
              </w:rPr>
              <w:t xml:space="preserve"> </w:t>
            </w:r>
            <w:r w:rsidRPr="000C0D35">
              <w:rPr>
                <w:bCs/>
                <w:szCs w:val="28"/>
              </w:rPr>
              <w:t>отражения, пропускания и поглощения.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2.Основные характеристики цвета: светлота,  цветовой тон, насыще</w:t>
            </w:r>
            <w:r w:rsidRPr="000C0D35">
              <w:rPr>
                <w:bCs/>
                <w:szCs w:val="28"/>
              </w:rPr>
              <w:t>н</w:t>
            </w:r>
            <w:r w:rsidRPr="000C0D35">
              <w:rPr>
                <w:bCs/>
                <w:szCs w:val="28"/>
              </w:rPr>
              <w:t xml:space="preserve">ность. </w:t>
            </w:r>
            <w:proofErr w:type="spellStart"/>
            <w:r w:rsidRPr="000C0D35">
              <w:rPr>
                <w:bCs/>
                <w:szCs w:val="28"/>
              </w:rPr>
              <w:t>Взаимодополнительные</w:t>
            </w:r>
            <w:proofErr w:type="spellEnd"/>
            <w:r w:rsidRPr="000C0D35">
              <w:rPr>
                <w:bCs/>
                <w:szCs w:val="28"/>
              </w:rPr>
              <w:t xml:space="preserve"> цвета. </w:t>
            </w:r>
            <w:r w:rsidRPr="000C0D35">
              <w:rPr>
                <w:szCs w:val="28"/>
              </w:rPr>
              <w:t>Цветовые ряды и группы. Цвет</w:t>
            </w:r>
            <w:r w:rsidRPr="000C0D35">
              <w:rPr>
                <w:szCs w:val="28"/>
              </w:rPr>
              <w:t>о</w:t>
            </w:r>
            <w:r w:rsidRPr="000C0D35">
              <w:rPr>
                <w:szCs w:val="28"/>
              </w:rPr>
              <w:t>вые интервалы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>3. Фактурные свойства цветов. Индикатрисы отражения. Матовые, глянцевые и блестящие поверхности. Поверхностные и независимые  цвета.</w:t>
            </w:r>
          </w:p>
          <w:p w:rsidR="000B319F" w:rsidRPr="000C0D35" w:rsidRDefault="000C0D35" w:rsidP="000C0D35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szCs w:val="28"/>
              </w:rPr>
              <w:t xml:space="preserve">4.Фактурность цвета прозрачных и кроющих красок. </w:t>
            </w:r>
            <w:r w:rsidRPr="000C0D35">
              <w:rPr>
                <w:bCs/>
                <w:szCs w:val="28"/>
              </w:rPr>
              <w:t>Изменение цвета в зависимости от условий освещения и наблюдения. Изменение цвета на больших расстояниях.</w:t>
            </w:r>
          </w:p>
        </w:tc>
      </w:tr>
      <w:tr w:rsidR="00457866" w:rsidRPr="000C0D35" w:rsidTr="000C0D35">
        <w:tc>
          <w:tcPr>
            <w:tcW w:w="675" w:type="dxa"/>
          </w:tcPr>
          <w:p w:rsidR="00457866" w:rsidRPr="000C0D35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0C0D35">
              <w:rPr>
                <w:szCs w:val="28"/>
              </w:rPr>
              <w:t>Физиология цветного зрения и психология восприятия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rFonts w:eastAsia="Times New Roman"/>
                <w:szCs w:val="28"/>
                <w:lang w:eastAsia="ru-RU"/>
              </w:rPr>
              <w:t>5.</w:t>
            </w:r>
            <w:r w:rsidRPr="000C0D35">
              <w:rPr>
                <w:szCs w:val="28"/>
              </w:rPr>
              <w:t xml:space="preserve">Строение и работа глаза. Аккомодация. Палочковый и </w:t>
            </w:r>
            <w:proofErr w:type="spellStart"/>
            <w:r w:rsidRPr="000C0D35">
              <w:rPr>
                <w:szCs w:val="28"/>
              </w:rPr>
              <w:t>колбочковый</w:t>
            </w:r>
            <w:proofErr w:type="spellEnd"/>
            <w:r w:rsidRPr="000C0D35">
              <w:rPr>
                <w:szCs w:val="28"/>
              </w:rPr>
              <w:t xml:space="preserve"> аппарат зрения. Кривая </w:t>
            </w:r>
            <w:proofErr w:type="spellStart"/>
            <w:r w:rsidRPr="000C0D35">
              <w:rPr>
                <w:szCs w:val="28"/>
              </w:rPr>
              <w:t>видности</w:t>
            </w:r>
            <w:proofErr w:type="spellEnd"/>
            <w:r w:rsidRPr="000C0D35">
              <w:rPr>
                <w:szCs w:val="28"/>
              </w:rPr>
              <w:t xml:space="preserve">. Световая и </w:t>
            </w:r>
            <w:proofErr w:type="spellStart"/>
            <w:r w:rsidRPr="000C0D35">
              <w:rPr>
                <w:szCs w:val="28"/>
              </w:rPr>
              <w:t>темновая</w:t>
            </w:r>
            <w:proofErr w:type="spellEnd"/>
            <w:r w:rsidRPr="000C0D35">
              <w:rPr>
                <w:szCs w:val="28"/>
              </w:rPr>
              <w:t xml:space="preserve"> адаптация. </w:t>
            </w:r>
            <w:proofErr w:type="spellStart"/>
            <w:r w:rsidRPr="000C0D35">
              <w:rPr>
                <w:bCs/>
                <w:szCs w:val="28"/>
              </w:rPr>
              <w:t>Цв</w:t>
            </w:r>
            <w:r w:rsidRPr="000C0D35">
              <w:rPr>
                <w:bCs/>
                <w:szCs w:val="28"/>
              </w:rPr>
              <w:t>е</w:t>
            </w:r>
            <w:r w:rsidRPr="000C0D35">
              <w:rPr>
                <w:bCs/>
                <w:szCs w:val="28"/>
              </w:rPr>
              <w:t>торазличительные</w:t>
            </w:r>
            <w:proofErr w:type="spellEnd"/>
            <w:r w:rsidRPr="000C0D35">
              <w:rPr>
                <w:bCs/>
                <w:szCs w:val="28"/>
              </w:rPr>
              <w:t xml:space="preserve"> свойства глаза</w:t>
            </w:r>
            <w:r w:rsidRPr="000C0D35">
              <w:rPr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szCs w:val="28"/>
              </w:rPr>
              <w:t>6. Трехкомпонентная теория цветового зрения. Кривые спектральной чувствительности приемников глаза. Аномалии</w:t>
            </w:r>
            <w:r w:rsidRPr="000C0D35">
              <w:rPr>
                <w:b/>
                <w:szCs w:val="28"/>
              </w:rPr>
              <w:t xml:space="preserve"> </w:t>
            </w:r>
            <w:r w:rsidRPr="000C0D35">
              <w:rPr>
                <w:szCs w:val="28"/>
              </w:rPr>
              <w:t>цветового зрения</w:t>
            </w:r>
            <w:r w:rsidRPr="000C0D35">
              <w:rPr>
                <w:b/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 xml:space="preserve">7.Последовательный и одновременный контраст цветов. </w:t>
            </w:r>
            <w:r w:rsidRPr="000C0D35">
              <w:rPr>
                <w:bCs/>
                <w:szCs w:val="28"/>
              </w:rPr>
              <w:t>Аддитивный и субтрактивный синтез цветов.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color w:val="000000"/>
                <w:szCs w:val="28"/>
              </w:rPr>
              <w:t>8.Основы колориметрии</w:t>
            </w:r>
            <w:r w:rsidRPr="000C0D35">
              <w:rPr>
                <w:bCs/>
                <w:szCs w:val="28"/>
              </w:rPr>
              <w:t>. Систематизация и количественное выражение цветов. Колориметрические приборы. Международная система цвет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вых измерений. Цветовой график МКО.</w:t>
            </w:r>
          </w:p>
          <w:p w:rsidR="00457866" w:rsidRPr="000C0D35" w:rsidRDefault="000C0D35" w:rsidP="000C0D35">
            <w:pPr>
              <w:spacing w:line="240" w:lineRule="auto"/>
              <w:rPr>
                <w:rFonts w:cs="Times New Roman"/>
                <w:szCs w:val="28"/>
              </w:rPr>
            </w:pPr>
            <w:r w:rsidRPr="000C0D35">
              <w:rPr>
                <w:bCs/>
                <w:szCs w:val="28"/>
              </w:rPr>
              <w:t>9.Восприятие цветов. Цветовые иллюзии. Психологическое и физиол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гическое воздействие цветов на человека. Цветовая гармония. Осно</w:t>
            </w:r>
            <w:r w:rsidRPr="000C0D35">
              <w:rPr>
                <w:bCs/>
                <w:szCs w:val="28"/>
              </w:rPr>
              <w:t>в</w:t>
            </w:r>
            <w:r w:rsidRPr="000C0D35">
              <w:rPr>
                <w:bCs/>
                <w:szCs w:val="28"/>
              </w:rPr>
              <w:t>ные принципы согласования цветов.</w:t>
            </w:r>
          </w:p>
        </w:tc>
      </w:tr>
    </w:tbl>
    <w:p w:rsidR="00E95EAA" w:rsidRPr="000C0D35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0C0D35">
        <w:rPr>
          <w:rFonts w:cs="Times New Roman"/>
          <w:b/>
          <w:szCs w:val="28"/>
        </w:rPr>
        <w:t xml:space="preserve">3. Форма контроля – </w:t>
      </w:r>
      <w:r w:rsidR="00375A4D" w:rsidRPr="000C0D35">
        <w:rPr>
          <w:rFonts w:cs="Times New Roman"/>
          <w:b/>
          <w:szCs w:val="28"/>
        </w:rPr>
        <w:t xml:space="preserve"> </w:t>
      </w:r>
      <w:r w:rsidRPr="000C0D35">
        <w:rPr>
          <w:rFonts w:cs="Times New Roman"/>
          <w:b/>
          <w:szCs w:val="28"/>
        </w:rPr>
        <w:t>экзамен.</w:t>
      </w:r>
    </w:p>
    <w:sectPr w:rsidR="00E95EAA" w:rsidRPr="000C0D35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C4" w:rsidRDefault="001D34C4" w:rsidP="00073506">
      <w:r>
        <w:separator/>
      </w:r>
    </w:p>
  </w:endnote>
  <w:endnote w:type="continuationSeparator" w:id="0">
    <w:p w:rsidR="001D34C4" w:rsidRDefault="001D34C4" w:rsidP="0007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C4" w:rsidRDefault="001D34C4" w:rsidP="00073506">
      <w:r>
        <w:separator/>
      </w:r>
    </w:p>
  </w:footnote>
  <w:footnote w:type="continuationSeparator" w:id="0">
    <w:p w:rsidR="001D34C4" w:rsidRDefault="001D34C4" w:rsidP="00073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BB7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0D35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2006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34C4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85"/>
    <w:rsid w:val="002765D4"/>
    <w:rsid w:val="00277E53"/>
    <w:rsid w:val="00277F77"/>
    <w:rsid w:val="0028248A"/>
    <w:rsid w:val="00284225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5A4D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64E3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2ED6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2B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692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4A73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0DB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35A1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477A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26A4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278A3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1A01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0264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123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24C58042-1F01-4941-B31E-DE65F26A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Дмитрий Гусев</cp:lastModifiedBy>
  <cp:revision>7</cp:revision>
  <cp:lastPrinted>2016-04-11T05:17:00Z</cp:lastPrinted>
  <dcterms:created xsi:type="dcterms:W3CDTF">2019-01-15T18:19:00Z</dcterms:created>
  <dcterms:modified xsi:type="dcterms:W3CDTF">2019-06-23T13:15:00Z</dcterms:modified>
</cp:coreProperties>
</file>