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2D" w:rsidRPr="00734458" w:rsidRDefault="0087262D" w:rsidP="0087262D">
      <w:pPr>
        <w:rPr>
          <w:rFonts w:ascii="Times New Roman" w:hAnsi="Times New Roman" w:cs="Times New Roman"/>
          <w:b/>
          <w:sz w:val="28"/>
          <w:szCs w:val="28"/>
        </w:rPr>
      </w:pPr>
      <w:r w:rsidRPr="00734458">
        <w:rPr>
          <w:rFonts w:ascii="Times New Roman" w:hAnsi="Times New Roman" w:cs="Times New Roman"/>
          <w:b/>
          <w:sz w:val="28"/>
          <w:szCs w:val="28"/>
        </w:rPr>
        <w:t xml:space="preserve">           Аннотация к рабочей программе учебной дисциплины  </w:t>
      </w:r>
    </w:p>
    <w:p w:rsidR="0087262D" w:rsidRPr="00734458" w:rsidRDefault="0087262D" w:rsidP="0087262D">
      <w:pPr>
        <w:rPr>
          <w:rFonts w:ascii="Times New Roman" w:hAnsi="Times New Roman" w:cs="Times New Roman"/>
          <w:b/>
          <w:sz w:val="28"/>
          <w:szCs w:val="28"/>
        </w:rPr>
      </w:pPr>
      <w:r w:rsidRPr="007344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Логистика</w:t>
      </w:r>
    </w:p>
    <w:p w:rsidR="00A20747" w:rsidRPr="00734458" w:rsidRDefault="005652A6" w:rsidP="007344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C6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34458">
        <w:rPr>
          <w:rFonts w:ascii="Times New Roman" w:hAnsi="Times New Roman" w:cs="Times New Roman"/>
          <w:sz w:val="28"/>
          <w:szCs w:val="28"/>
        </w:rPr>
        <w:t xml:space="preserve"> 38.03.07</w:t>
      </w:r>
      <w:r w:rsidR="000F7C65">
        <w:rPr>
          <w:rFonts w:ascii="Times New Roman" w:hAnsi="Times New Roman" w:cs="Times New Roman"/>
          <w:sz w:val="28"/>
          <w:szCs w:val="28"/>
        </w:rPr>
        <w:t xml:space="preserve"> </w:t>
      </w:r>
      <w:r w:rsidRPr="00734458">
        <w:rPr>
          <w:rFonts w:ascii="Times New Roman" w:hAnsi="Times New Roman" w:cs="Times New Roman"/>
          <w:sz w:val="28"/>
          <w:szCs w:val="28"/>
        </w:rPr>
        <w:t xml:space="preserve"> Товароведение </w:t>
      </w:r>
      <w:r w:rsidR="0087262D" w:rsidRPr="0073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2D" w:rsidRPr="00734458" w:rsidRDefault="00734458" w:rsidP="00872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58">
        <w:rPr>
          <w:rFonts w:ascii="Times New Roman" w:hAnsi="Times New Roman" w:cs="Times New Roman"/>
          <w:b/>
          <w:sz w:val="28"/>
          <w:szCs w:val="28"/>
        </w:rPr>
        <w:t>1</w:t>
      </w:r>
      <w:r w:rsidR="0087262D" w:rsidRPr="00734458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AC64D5" w:rsidRPr="00734458" w:rsidRDefault="00AC64D5" w:rsidP="000F7C65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0F7C65">
        <w:rPr>
          <w:rFonts w:cs="Times New Roman"/>
          <w:b/>
          <w:sz w:val="28"/>
          <w:szCs w:val="28"/>
        </w:rPr>
        <w:t>ПК-2</w:t>
      </w:r>
      <w:r w:rsidR="00390A20" w:rsidRPr="00734458">
        <w:rPr>
          <w:rFonts w:cs="Times New Roman"/>
          <w:b/>
          <w:sz w:val="28"/>
          <w:szCs w:val="28"/>
        </w:rPr>
        <w:t xml:space="preserve"> </w:t>
      </w:r>
      <w:r w:rsidR="000F7C65">
        <w:rPr>
          <w:sz w:val="28"/>
          <w:szCs w:val="28"/>
        </w:rPr>
        <w:t xml:space="preserve">     с</w:t>
      </w:r>
      <w:r w:rsidR="008E7722">
        <w:rPr>
          <w:sz w:val="28"/>
          <w:szCs w:val="28"/>
        </w:rPr>
        <w:t>пособность</w:t>
      </w:r>
      <w:r w:rsidRPr="00734458">
        <w:rPr>
          <w:sz w:val="28"/>
          <w:szCs w:val="28"/>
        </w:rPr>
        <w:t xml:space="preserve"> организовать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</w:r>
    </w:p>
    <w:p w:rsidR="00734458" w:rsidRPr="00734458" w:rsidRDefault="00734458" w:rsidP="00734458">
      <w:pPr>
        <w:pStyle w:val="20"/>
        <w:shd w:val="clear" w:color="auto" w:fill="auto"/>
        <w:spacing w:line="485" w:lineRule="exact"/>
        <w:ind w:firstLine="800"/>
        <w:jc w:val="both"/>
        <w:rPr>
          <w:sz w:val="28"/>
          <w:szCs w:val="28"/>
        </w:rPr>
      </w:pPr>
    </w:p>
    <w:p w:rsidR="00390A20" w:rsidRPr="00734458" w:rsidRDefault="00734458" w:rsidP="00734458">
      <w:pPr>
        <w:pStyle w:val="20"/>
        <w:shd w:val="clear" w:color="auto" w:fill="auto"/>
        <w:spacing w:line="485" w:lineRule="exact"/>
        <w:jc w:val="both"/>
        <w:rPr>
          <w:b/>
          <w:sz w:val="28"/>
          <w:szCs w:val="28"/>
        </w:rPr>
      </w:pPr>
      <w:r w:rsidRPr="00734458">
        <w:rPr>
          <w:b/>
          <w:sz w:val="28"/>
          <w:szCs w:val="28"/>
        </w:rPr>
        <w:t>2.Содержание 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8494"/>
      </w:tblGrid>
      <w:tr w:rsidR="00734458" w:rsidRPr="00734458" w:rsidTr="00734458">
        <w:trPr>
          <w:trHeight w:val="327"/>
        </w:trPr>
        <w:tc>
          <w:tcPr>
            <w:tcW w:w="1004" w:type="dxa"/>
          </w:tcPr>
          <w:p w:rsidR="00734458" w:rsidRPr="00734458" w:rsidRDefault="00734458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494" w:type="dxa"/>
          </w:tcPr>
          <w:p w:rsidR="00734458" w:rsidRPr="00734458" w:rsidRDefault="00734458" w:rsidP="00390A20">
            <w:pPr>
              <w:pStyle w:val="20"/>
              <w:shd w:val="clear" w:color="auto" w:fill="auto"/>
              <w:spacing w:line="48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Разделы учебной дисциплины</w:t>
            </w:r>
          </w:p>
        </w:tc>
      </w:tr>
      <w:tr w:rsidR="00390A20" w:rsidRPr="00734458" w:rsidTr="008066C3">
        <w:trPr>
          <w:trHeight w:val="327"/>
        </w:trPr>
        <w:tc>
          <w:tcPr>
            <w:tcW w:w="1004" w:type="dxa"/>
          </w:tcPr>
          <w:p w:rsidR="00390A20" w:rsidRPr="00734458" w:rsidRDefault="00390A20" w:rsidP="008066C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1.</w:t>
            </w:r>
          </w:p>
        </w:tc>
        <w:tc>
          <w:tcPr>
            <w:tcW w:w="8494" w:type="dxa"/>
            <w:vAlign w:val="center"/>
          </w:tcPr>
          <w:p w:rsidR="00390A20" w:rsidRPr="00734458" w:rsidRDefault="00AC64D5" w:rsidP="008066C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Теоретические основы логистической деятельности. Таможенное регулирование и логистическая деятельность</w:t>
            </w:r>
          </w:p>
        </w:tc>
      </w:tr>
      <w:tr w:rsidR="00390A20" w:rsidRPr="00734458" w:rsidTr="008066C3">
        <w:trPr>
          <w:trHeight w:val="502"/>
        </w:trPr>
        <w:tc>
          <w:tcPr>
            <w:tcW w:w="1004" w:type="dxa"/>
          </w:tcPr>
          <w:p w:rsidR="00390A20" w:rsidRPr="00734458" w:rsidRDefault="00390A20" w:rsidP="008066C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2.</w:t>
            </w:r>
          </w:p>
        </w:tc>
        <w:tc>
          <w:tcPr>
            <w:tcW w:w="8494" w:type="dxa"/>
            <w:vAlign w:val="center"/>
          </w:tcPr>
          <w:p w:rsidR="00390A20" w:rsidRPr="00734458" w:rsidRDefault="00AC64D5" w:rsidP="0080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5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движения потоков в логистической системе</w:t>
            </w:r>
          </w:p>
        </w:tc>
      </w:tr>
      <w:tr w:rsidR="00147D7E" w:rsidRPr="00734458" w:rsidTr="008066C3">
        <w:trPr>
          <w:trHeight w:val="478"/>
        </w:trPr>
        <w:tc>
          <w:tcPr>
            <w:tcW w:w="1004" w:type="dxa"/>
          </w:tcPr>
          <w:p w:rsidR="00147D7E" w:rsidRPr="00734458" w:rsidRDefault="00147D7E" w:rsidP="008066C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3.</w:t>
            </w:r>
          </w:p>
        </w:tc>
        <w:tc>
          <w:tcPr>
            <w:tcW w:w="8494" w:type="dxa"/>
            <w:vAlign w:val="center"/>
          </w:tcPr>
          <w:p w:rsidR="00147D7E" w:rsidRPr="00734458" w:rsidRDefault="00147D7E" w:rsidP="008066C3">
            <w:pPr>
              <w:pStyle w:val="20"/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734458">
              <w:rPr>
                <w:bCs/>
                <w:sz w:val="28"/>
                <w:szCs w:val="28"/>
              </w:rPr>
              <w:t>Основы стратегического планирования развития</w:t>
            </w:r>
          </w:p>
        </w:tc>
      </w:tr>
      <w:tr w:rsidR="00390A20" w:rsidRPr="00734458" w:rsidTr="008066C3">
        <w:trPr>
          <w:trHeight w:val="567"/>
        </w:trPr>
        <w:tc>
          <w:tcPr>
            <w:tcW w:w="1004" w:type="dxa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4.</w:t>
            </w:r>
          </w:p>
        </w:tc>
        <w:tc>
          <w:tcPr>
            <w:tcW w:w="8494" w:type="dxa"/>
            <w:vAlign w:val="center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Закупочная логистика</w:t>
            </w:r>
          </w:p>
        </w:tc>
      </w:tr>
      <w:tr w:rsidR="00390A20" w:rsidRPr="00734458" w:rsidTr="008066C3">
        <w:trPr>
          <w:trHeight w:val="611"/>
        </w:trPr>
        <w:tc>
          <w:tcPr>
            <w:tcW w:w="1004" w:type="dxa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5.</w:t>
            </w:r>
          </w:p>
        </w:tc>
        <w:tc>
          <w:tcPr>
            <w:tcW w:w="8494" w:type="dxa"/>
            <w:vAlign w:val="center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Логистика запасов</w:t>
            </w:r>
          </w:p>
        </w:tc>
      </w:tr>
      <w:tr w:rsidR="00390A20" w:rsidRPr="00734458" w:rsidTr="008066C3">
        <w:trPr>
          <w:trHeight w:val="545"/>
        </w:trPr>
        <w:tc>
          <w:tcPr>
            <w:tcW w:w="1004" w:type="dxa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6.</w:t>
            </w:r>
          </w:p>
        </w:tc>
        <w:tc>
          <w:tcPr>
            <w:tcW w:w="8494" w:type="dxa"/>
            <w:vAlign w:val="center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Производственная логистика</w:t>
            </w:r>
          </w:p>
        </w:tc>
      </w:tr>
      <w:tr w:rsidR="00390A20" w:rsidRPr="00734458" w:rsidTr="008066C3">
        <w:trPr>
          <w:trHeight w:val="523"/>
        </w:trPr>
        <w:tc>
          <w:tcPr>
            <w:tcW w:w="1004" w:type="dxa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7.</w:t>
            </w:r>
          </w:p>
        </w:tc>
        <w:tc>
          <w:tcPr>
            <w:tcW w:w="8494" w:type="dxa"/>
            <w:vAlign w:val="center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Распределительная логистика</w:t>
            </w:r>
          </w:p>
        </w:tc>
      </w:tr>
      <w:tr w:rsidR="00147D7E" w:rsidRPr="00734458" w:rsidTr="008066C3">
        <w:trPr>
          <w:trHeight w:val="523"/>
        </w:trPr>
        <w:tc>
          <w:tcPr>
            <w:tcW w:w="1004" w:type="dxa"/>
          </w:tcPr>
          <w:p w:rsidR="00147D7E" w:rsidRPr="00734458" w:rsidRDefault="00147D7E" w:rsidP="008066C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8.</w:t>
            </w:r>
          </w:p>
        </w:tc>
        <w:tc>
          <w:tcPr>
            <w:tcW w:w="8494" w:type="dxa"/>
            <w:vAlign w:val="center"/>
          </w:tcPr>
          <w:p w:rsidR="00147D7E" w:rsidRPr="00734458" w:rsidRDefault="00147D7E" w:rsidP="008066C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Транспортная логистика</w:t>
            </w:r>
          </w:p>
        </w:tc>
      </w:tr>
      <w:tr w:rsidR="00390A20" w:rsidRPr="00734458" w:rsidTr="008066C3">
        <w:trPr>
          <w:trHeight w:val="524"/>
        </w:trPr>
        <w:tc>
          <w:tcPr>
            <w:tcW w:w="1004" w:type="dxa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9.</w:t>
            </w:r>
          </w:p>
        </w:tc>
        <w:tc>
          <w:tcPr>
            <w:tcW w:w="8494" w:type="dxa"/>
            <w:vAlign w:val="center"/>
          </w:tcPr>
          <w:p w:rsidR="00390A20" w:rsidRPr="00734458" w:rsidRDefault="00147D7E" w:rsidP="008066C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Система складирования и складская обработка продукции в логистике</w:t>
            </w:r>
          </w:p>
        </w:tc>
      </w:tr>
      <w:tr w:rsidR="00147D7E" w:rsidRPr="00734458" w:rsidTr="008066C3">
        <w:trPr>
          <w:trHeight w:val="524"/>
        </w:trPr>
        <w:tc>
          <w:tcPr>
            <w:tcW w:w="1004" w:type="dxa"/>
          </w:tcPr>
          <w:p w:rsidR="00147D7E" w:rsidRPr="00734458" w:rsidRDefault="00147D7E" w:rsidP="008066C3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10.</w:t>
            </w:r>
          </w:p>
        </w:tc>
        <w:tc>
          <w:tcPr>
            <w:tcW w:w="8494" w:type="dxa"/>
            <w:vAlign w:val="center"/>
          </w:tcPr>
          <w:p w:rsidR="00147D7E" w:rsidRPr="00734458" w:rsidRDefault="00147D7E" w:rsidP="008066C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34458">
              <w:rPr>
                <w:sz w:val="28"/>
                <w:szCs w:val="28"/>
              </w:rPr>
              <w:t>Сервис в логистике</w:t>
            </w:r>
          </w:p>
        </w:tc>
      </w:tr>
    </w:tbl>
    <w:p w:rsidR="00734458" w:rsidRDefault="00734458" w:rsidP="00734458">
      <w:pPr>
        <w:pStyle w:val="20"/>
        <w:shd w:val="clear" w:color="auto" w:fill="auto"/>
        <w:spacing w:line="485" w:lineRule="exact"/>
        <w:jc w:val="both"/>
        <w:rPr>
          <w:rFonts w:cs="Times New Roman"/>
          <w:b/>
          <w:sz w:val="28"/>
          <w:szCs w:val="28"/>
        </w:rPr>
      </w:pPr>
    </w:p>
    <w:p w:rsidR="00390A20" w:rsidRPr="00734458" w:rsidRDefault="00734458" w:rsidP="00734458">
      <w:pPr>
        <w:pStyle w:val="20"/>
        <w:shd w:val="clear" w:color="auto" w:fill="auto"/>
        <w:spacing w:line="485" w:lineRule="exact"/>
        <w:jc w:val="both"/>
        <w:rPr>
          <w:rFonts w:cs="Times New Roman"/>
          <w:sz w:val="28"/>
          <w:szCs w:val="28"/>
        </w:rPr>
      </w:pPr>
      <w:r w:rsidRPr="00734458">
        <w:rPr>
          <w:rFonts w:cs="Times New Roman"/>
          <w:b/>
          <w:sz w:val="28"/>
          <w:szCs w:val="28"/>
        </w:rPr>
        <w:t xml:space="preserve">3. Форма контроля - </w:t>
      </w:r>
      <w:r w:rsidRPr="00734458">
        <w:rPr>
          <w:rFonts w:cs="Times New Roman"/>
          <w:sz w:val="28"/>
          <w:szCs w:val="28"/>
        </w:rPr>
        <w:t>экзамен</w:t>
      </w:r>
    </w:p>
    <w:sectPr w:rsidR="00390A20" w:rsidRPr="00734458" w:rsidSect="007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49F4"/>
    <w:multiLevelType w:val="hybridMultilevel"/>
    <w:tmpl w:val="9CA25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2D"/>
    <w:rsid w:val="000F7C65"/>
    <w:rsid w:val="00147D7E"/>
    <w:rsid w:val="00390A20"/>
    <w:rsid w:val="003B33BC"/>
    <w:rsid w:val="005652A6"/>
    <w:rsid w:val="0073062E"/>
    <w:rsid w:val="00734458"/>
    <w:rsid w:val="008066C3"/>
    <w:rsid w:val="0087262D"/>
    <w:rsid w:val="008E7722"/>
    <w:rsid w:val="00A20747"/>
    <w:rsid w:val="00A93C22"/>
    <w:rsid w:val="00AC577E"/>
    <w:rsid w:val="00AC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2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0A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390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2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0A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390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BD0B-D492-428F-8CC0-325F016B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506-ПК</dc:creator>
  <cp:lastModifiedBy>User2</cp:lastModifiedBy>
  <cp:revision>3</cp:revision>
  <dcterms:created xsi:type="dcterms:W3CDTF">2019-03-07T20:43:00Z</dcterms:created>
  <dcterms:modified xsi:type="dcterms:W3CDTF">2019-03-26T19:42:00Z</dcterms:modified>
</cp:coreProperties>
</file>