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8029B1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 негосударственных структур (служб) безопасности</w:t>
      </w:r>
    </w:p>
    <w:p w:rsidR="00224C03" w:rsidRPr="00CA234F" w:rsidRDefault="00224C03" w:rsidP="00042DA9">
      <w:pPr>
        <w:tabs>
          <w:tab w:val="left" w:pos="3860"/>
        </w:tabs>
        <w:jc w:val="center"/>
        <w:rPr>
          <w:b/>
          <w:sz w:val="28"/>
          <w:szCs w:val="28"/>
        </w:rPr>
      </w:pP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56FE0" w:rsidRDefault="00A54B5B" w:rsidP="00986D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 w:rsidRPr="00256FE0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256FE0" w:rsidRPr="00256FE0" w:rsidRDefault="00256FE0" w:rsidP="00077276">
      <w:pPr>
        <w:jc w:val="both"/>
        <w:rPr>
          <w:b/>
          <w:sz w:val="28"/>
          <w:szCs w:val="28"/>
        </w:rPr>
      </w:pPr>
    </w:p>
    <w:p w:rsidR="008029B1" w:rsidRPr="007541A9" w:rsidRDefault="008029B1" w:rsidP="008029B1">
      <w:pPr>
        <w:ind w:firstLine="567"/>
        <w:jc w:val="both"/>
        <w:rPr>
          <w:sz w:val="28"/>
          <w:szCs w:val="28"/>
        </w:rPr>
      </w:pPr>
      <w:r w:rsidRPr="008029B1">
        <w:rPr>
          <w:b/>
          <w:sz w:val="28"/>
          <w:szCs w:val="28"/>
        </w:rPr>
        <w:t>ОК-8</w:t>
      </w:r>
      <w:r w:rsidRPr="007541A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77C27">
        <w:rPr>
          <w:sz w:val="28"/>
          <w:szCs w:val="28"/>
        </w:rPr>
        <w:t xml:space="preserve"> способностью принимать оптимальные организационно-управленческие решения</w:t>
      </w:r>
      <w:r w:rsidRPr="007541A9">
        <w:rPr>
          <w:sz w:val="28"/>
          <w:szCs w:val="28"/>
        </w:rPr>
        <w:t>;</w:t>
      </w:r>
    </w:p>
    <w:p w:rsidR="008029B1" w:rsidRPr="008E7149" w:rsidRDefault="008029B1" w:rsidP="008029B1">
      <w:pPr>
        <w:ind w:firstLine="567"/>
        <w:jc w:val="both"/>
        <w:rPr>
          <w:sz w:val="28"/>
          <w:szCs w:val="28"/>
        </w:rPr>
      </w:pPr>
      <w:r w:rsidRPr="008029B1">
        <w:rPr>
          <w:b/>
          <w:sz w:val="28"/>
          <w:szCs w:val="28"/>
        </w:rPr>
        <w:t>ПК-7</w:t>
      </w:r>
      <w:r w:rsidRPr="008E7149">
        <w:rPr>
          <w:sz w:val="28"/>
          <w:szCs w:val="28"/>
        </w:rPr>
        <w:t xml:space="preserve"> - способностью выполнять должностные обязанности по обеспечению законности и правопорядка, охране общественного порядка;</w:t>
      </w:r>
    </w:p>
    <w:p w:rsidR="008029B1" w:rsidRPr="008E7149" w:rsidRDefault="008029B1" w:rsidP="008029B1">
      <w:pPr>
        <w:ind w:firstLine="567"/>
        <w:jc w:val="both"/>
        <w:rPr>
          <w:sz w:val="28"/>
          <w:szCs w:val="28"/>
        </w:rPr>
      </w:pPr>
      <w:r w:rsidRPr="008029B1">
        <w:rPr>
          <w:b/>
          <w:sz w:val="28"/>
          <w:szCs w:val="28"/>
        </w:rPr>
        <w:t>ПК-10</w:t>
      </w:r>
      <w:r w:rsidRPr="008E714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77C27">
        <w:rPr>
          <w:sz w:val="28"/>
          <w:szCs w:val="28"/>
        </w:rPr>
        <w:t>способностью осуществлять мероприятия, направленные на профилактику, предупреждение преступлений и иных правонарушений, на основе использования закономерностей экономической преступности и методов ее предупреждения; выявлять и устранять причины и условия, способствующие совершению преступлений, в том числе коррупционных проявлений</w:t>
      </w:r>
      <w:r w:rsidRPr="008E7149">
        <w:rPr>
          <w:sz w:val="28"/>
          <w:szCs w:val="28"/>
        </w:rPr>
        <w:t xml:space="preserve">; </w:t>
      </w:r>
    </w:p>
    <w:p w:rsidR="008029B1" w:rsidRPr="008E7149" w:rsidRDefault="008029B1" w:rsidP="008029B1">
      <w:pPr>
        <w:ind w:firstLine="567"/>
        <w:jc w:val="both"/>
        <w:rPr>
          <w:sz w:val="28"/>
          <w:szCs w:val="28"/>
        </w:rPr>
      </w:pPr>
      <w:r w:rsidRPr="008029B1">
        <w:rPr>
          <w:b/>
          <w:sz w:val="28"/>
          <w:szCs w:val="28"/>
        </w:rPr>
        <w:t>ПК-11</w:t>
      </w:r>
      <w:r w:rsidRPr="008E714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77C27">
        <w:rPr>
          <w:sz w:val="28"/>
          <w:szCs w:val="28"/>
        </w:rPr>
        <w:t>способностью реализовывать мероприятия по получению юридически значимой информации, проверять, анализировать, оценивать и использовать в интересах выявления рисков и угроз экономической безопасности, предупреждения, пресечения, раскрытия и расследования преступлений и иных правонарушений в сфере экономики</w:t>
      </w:r>
      <w:r w:rsidRPr="008E7149">
        <w:rPr>
          <w:sz w:val="28"/>
          <w:szCs w:val="28"/>
        </w:rPr>
        <w:t>.</w:t>
      </w:r>
    </w:p>
    <w:p w:rsidR="00256FE0" w:rsidRPr="00256FE0" w:rsidRDefault="00256FE0" w:rsidP="00256FE0">
      <w:pPr>
        <w:jc w:val="both"/>
        <w:rPr>
          <w:sz w:val="28"/>
          <w:szCs w:val="28"/>
        </w:rPr>
      </w:pPr>
    </w:p>
    <w:p w:rsidR="00256FE0" w:rsidRPr="00256FE0" w:rsidRDefault="00256FE0" w:rsidP="00256FE0">
      <w:pPr>
        <w:jc w:val="both"/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p w:rsidR="00A54B5B" w:rsidRPr="00256FE0" w:rsidRDefault="00A54B5B" w:rsidP="00256FE0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95500D" w:rsidRPr="00256FE0" w:rsidRDefault="0095500D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</w:tcPr>
          <w:p w:rsidR="0095500D" w:rsidRPr="009C630A" w:rsidRDefault="000E3AF8" w:rsidP="000E3AF8">
            <w:pPr>
              <w:tabs>
                <w:tab w:val="left" w:pos="3860"/>
              </w:tabs>
            </w:pPr>
            <w:r>
              <w:rPr>
                <w:sz w:val="28"/>
                <w:szCs w:val="28"/>
              </w:rPr>
              <w:t>Понятие н</w:t>
            </w:r>
            <w:r w:rsidRPr="000E3AF8">
              <w:rPr>
                <w:sz w:val="28"/>
                <w:szCs w:val="28"/>
              </w:rPr>
              <w:t>егосударственны</w:t>
            </w:r>
            <w:r>
              <w:rPr>
                <w:sz w:val="28"/>
                <w:szCs w:val="28"/>
              </w:rPr>
              <w:t>х</w:t>
            </w:r>
            <w:r w:rsidRPr="000E3AF8">
              <w:rPr>
                <w:sz w:val="28"/>
                <w:szCs w:val="28"/>
              </w:rPr>
              <w:t xml:space="preserve"> структур (служб) безопасности</w:t>
            </w:r>
            <w:r>
              <w:rPr>
                <w:sz w:val="28"/>
                <w:szCs w:val="28"/>
              </w:rPr>
              <w:t>. Н</w:t>
            </w:r>
            <w:r w:rsidRPr="000E3AF8">
              <w:rPr>
                <w:sz w:val="28"/>
                <w:szCs w:val="28"/>
              </w:rPr>
              <w:t>егосударственны</w:t>
            </w:r>
            <w:r>
              <w:rPr>
                <w:sz w:val="28"/>
                <w:szCs w:val="28"/>
              </w:rPr>
              <w:t>е</w:t>
            </w:r>
            <w:r w:rsidRPr="000E3AF8">
              <w:rPr>
                <w:sz w:val="28"/>
                <w:szCs w:val="28"/>
              </w:rPr>
              <w:t xml:space="preserve"> структур</w:t>
            </w:r>
            <w:r>
              <w:rPr>
                <w:sz w:val="28"/>
                <w:szCs w:val="28"/>
              </w:rPr>
              <w:t>ы</w:t>
            </w:r>
            <w:r w:rsidRPr="000E3AF8">
              <w:rPr>
                <w:sz w:val="28"/>
                <w:szCs w:val="28"/>
              </w:rPr>
              <w:t xml:space="preserve"> (служб</w:t>
            </w:r>
            <w:r>
              <w:rPr>
                <w:sz w:val="28"/>
                <w:szCs w:val="28"/>
              </w:rPr>
              <w:t>ы</w:t>
            </w:r>
            <w:r w:rsidRPr="000E3AF8">
              <w:rPr>
                <w:sz w:val="28"/>
                <w:szCs w:val="28"/>
              </w:rPr>
              <w:t>) безопасности</w:t>
            </w:r>
            <w:r>
              <w:rPr>
                <w:sz w:val="28"/>
                <w:szCs w:val="28"/>
              </w:rPr>
              <w:t xml:space="preserve"> в системе обеспечения экономической безопасности государства, регионов, отраслей, предприятий.</w:t>
            </w:r>
          </w:p>
        </w:tc>
      </w:tr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95500D" w:rsidRPr="00256FE0" w:rsidRDefault="0095500D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</w:tcPr>
          <w:p w:rsidR="0095500D" w:rsidRPr="00256FE0" w:rsidRDefault="000E3AF8" w:rsidP="000E3AF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Правовые основы обеспечения </w:t>
            </w:r>
            <w:r>
              <w:rPr>
                <w:sz w:val="28"/>
                <w:szCs w:val="28"/>
              </w:rPr>
              <w:t>экономической безопасности н</w:t>
            </w:r>
            <w:r w:rsidRPr="000E3AF8">
              <w:rPr>
                <w:sz w:val="28"/>
                <w:szCs w:val="28"/>
              </w:rPr>
              <w:t>егосударственны</w:t>
            </w:r>
            <w:r>
              <w:rPr>
                <w:sz w:val="28"/>
                <w:szCs w:val="28"/>
              </w:rPr>
              <w:t>ми</w:t>
            </w:r>
            <w:r w:rsidRPr="000E3AF8">
              <w:rPr>
                <w:sz w:val="28"/>
                <w:szCs w:val="28"/>
              </w:rPr>
              <w:t xml:space="preserve"> структур</w:t>
            </w:r>
            <w:r>
              <w:rPr>
                <w:sz w:val="28"/>
                <w:szCs w:val="28"/>
              </w:rPr>
              <w:t>ами</w:t>
            </w:r>
            <w:r w:rsidRPr="000E3AF8">
              <w:rPr>
                <w:sz w:val="28"/>
                <w:szCs w:val="28"/>
              </w:rPr>
              <w:t xml:space="preserve"> (служб</w:t>
            </w:r>
            <w:r>
              <w:rPr>
                <w:sz w:val="28"/>
                <w:szCs w:val="28"/>
              </w:rPr>
              <w:t>ами</w:t>
            </w:r>
            <w:r w:rsidRPr="000E3AF8">
              <w:rPr>
                <w:sz w:val="28"/>
                <w:szCs w:val="28"/>
              </w:rPr>
              <w:t>) безопасности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56FE0" w:rsidRPr="00256FE0" w:rsidTr="00986D31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56FE0" w:rsidRPr="00256FE0" w:rsidRDefault="00256FE0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</w:tcPr>
          <w:p w:rsidR="00256FE0" w:rsidRPr="00256FE0" w:rsidRDefault="000E3AF8" w:rsidP="000E3AF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Организационные и тактические основы деятельности </w:t>
            </w:r>
            <w:r>
              <w:rPr>
                <w:sz w:val="28"/>
                <w:szCs w:val="28"/>
              </w:rPr>
              <w:t>н</w:t>
            </w:r>
            <w:r w:rsidRPr="000E3AF8">
              <w:rPr>
                <w:sz w:val="28"/>
                <w:szCs w:val="28"/>
              </w:rPr>
              <w:t>егосударственны</w:t>
            </w:r>
            <w:r>
              <w:rPr>
                <w:sz w:val="28"/>
                <w:szCs w:val="28"/>
              </w:rPr>
              <w:t>х</w:t>
            </w:r>
            <w:r w:rsidRPr="000E3AF8">
              <w:rPr>
                <w:sz w:val="28"/>
                <w:szCs w:val="28"/>
              </w:rPr>
              <w:t xml:space="preserve"> структур (служб) безопасности</w:t>
            </w:r>
            <w:r>
              <w:rPr>
                <w:bCs/>
                <w:sz w:val="28"/>
                <w:szCs w:val="28"/>
              </w:rPr>
              <w:t xml:space="preserve"> по обеспечению </w:t>
            </w:r>
            <w:r>
              <w:rPr>
                <w:sz w:val="28"/>
                <w:szCs w:val="28"/>
              </w:rPr>
              <w:t xml:space="preserve">экономической безопасности </w:t>
            </w:r>
          </w:p>
        </w:tc>
      </w:tr>
      <w:tr w:rsidR="000E3AF8" w:rsidRPr="00256FE0" w:rsidTr="00986D31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0E3AF8" w:rsidRPr="00256FE0" w:rsidRDefault="000E3AF8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52" w:type="pct"/>
            <w:shd w:val="clear" w:color="auto" w:fill="auto"/>
          </w:tcPr>
          <w:p w:rsidR="000E3AF8" w:rsidRDefault="000E3AF8" w:rsidP="000E3AF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Взаимодействие государственных и </w:t>
            </w:r>
            <w:r>
              <w:rPr>
                <w:sz w:val="28"/>
                <w:szCs w:val="28"/>
              </w:rPr>
              <w:t>н</w:t>
            </w:r>
            <w:r w:rsidRPr="000E3AF8">
              <w:rPr>
                <w:sz w:val="28"/>
                <w:szCs w:val="28"/>
              </w:rPr>
              <w:t>егосударственны</w:t>
            </w:r>
            <w:r>
              <w:rPr>
                <w:sz w:val="28"/>
                <w:szCs w:val="28"/>
              </w:rPr>
              <w:t>х</w:t>
            </w:r>
            <w:r w:rsidRPr="000E3AF8">
              <w:rPr>
                <w:sz w:val="28"/>
                <w:szCs w:val="28"/>
              </w:rPr>
              <w:t xml:space="preserve"> структур (служб) безопасности</w:t>
            </w:r>
            <w:r>
              <w:rPr>
                <w:bCs/>
                <w:sz w:val="28"/>
                <w:szCs w:val="28"/>
              </w:rPr>
              <w:t xml:space="preserve"> в обеспечении </w:t>
            </w:r>
            <w:r>
              <w:rPr>
                <w:sz w:val="28"/>
                <w:szCs w:val="28"/>
              </w:rPr>
              <w:t>экономической безопасности</w:t>
            </w:r>
          </w:p>
        </w:tc>
      </w:tr>
    </w:tbl>
    <w:p w:rsidR="00256FE0" w:rsidRDefault="00256FE0" w:rsidP="009C630A">
      <w:pPr>
        <w:jc w:val="both"/>
        <w:rPr>
          <w:b/>
          <w:sz w:val="28"/>
          <w:szCs w:val="28"/>
        </w:rPr>
      </w:pPr>
    </w:p>
    <w:p w:rsidR="00AA1848" w:rsidRDefault="00AA1848" w:rsidP="009C630A">
      <w:pPr>
        <w:jc w:val="both"/>
        <w:rPr>
          <w:sz w:val="28"/>
          <w:szCs w:val="28"/>
        </w:rPr>
      </w:pPr>
      <w:bookmarkStart w:id="0" w:name="_GoBack"/>
      <w:bookmarkEnd w:id="0"/>
    </w:p>
    <w:p w:rsidR="00A54B5B" w:rsidRPr="0067342C" w:rsidRDefault="00A54B5B" w:rsidP="00A54B5B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="008029B1">
        <w:rPr>
          <w:sz w:val="28"/>
          <w:szCs w:val="28"/>
        </w:rPr>
        <w:t>экзамен</w:t>
      </w:r>
    </w:p>
    <w:p w:rsidR="00A54B5B" w:rsidRPr="00AA1848" w:rsidRDefault="00A54B5B" w:rsidP="009C630A">
      <w:pPr>
        <w:jc w:val="both"/>
        <w:rPr>
          <w:sz w:val="28"/>
          <w:szCs w:val="28"/>
        </w:rPr>
      </w:pP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B2DC3"/>
    <w:rsid w:val="000B5736"/>
    <w:rsid w:val="000E3AF8"/>
    <w:rsid w:val="000F2110"/>
    <w:rsid w:val="001513BA"/>
    <w:rsid w:val="001741A0"/>
    <w:rsid w:val="00194F5C"/>
    <w:rsid w:val="0020750A"/>
    <w:rsid w:val="00222BB8"/>
    <w:rsid w:val="00224C03"/>
    <w:rsid w:val="002357B0"/>
    <w:rsid w:val="00237E03"/>
    <w:rsid w:val="00256FE0"/>
    <w:rsid w:val="002819AF"/>
    <w:rsid w:val="002845ED"/>
    <w:rsid w:val="002A6D73"/>
    <w:rsid w:val="002B20C8"/>
    <w:rsid w:val="002E3C66"/>
    <w:rsid w:val="00323528"/>
    <w:rsid w:val="00326DF6"/>
    <w:rsid w:val="0036144B"/>
    <w:rsid w:val="00386A83"/>
    <w:rsid w:val="00386E2C"/>
    <w:rsid w:val="004256A1"/>
    <w:rsid w:val="0048701A"/>
    <w:rsid w:val="004A06AE"/>
    <w:rsid w:val="004D5F37"/>
    <w:rsid w:val="00524D1A"/>
    <w:rsid w:val="005A772A"/>
    <w:rsid w:val="005E3B89"/>
    <w:rsid w:val="006148E3"/>
    <w:rsid w:val="00621A4A"/>
    <w:rsid w:val="00621A76"/>
    <w:rsid w:val="00673AB2"/>
    <w:rsid w:val="006C43FC"/>
    <w:rsid w:val="006E4942"/>
    <w:rsid w:val="0070128C"/>
    <w:rsid w:val="00715A9B"/>
    <w:rsid w:val="00717401"/>
    <w:rsid w:val="00766BC9"/>
    <w:rsid w:val="007B1A78"/>
    <w:rsid w:val="008029B1"/>
    <w:rsid w:val="0089626D"/>
    <w:rsid w:val="009360AF"/>
    <w:rsid w:val="00954951"/>
    <w:rsid w:val="0095500D"/>
    <w:rsid w:val="009569BB"/>
    <w:rsid w:val="00973F50"/>
    <w:rsid w:val="00986D31"/>
    <w:rsid w:val="009C630A"/>
    <w:rsid w:val="009F707F"/>
    <w:rsid w:val="00A4049B"/>
    <w:rsid w:val="00A45CFC"/>
    <w:rsid w:val="00A54B5B"/>
    <w:rsid w:val="00A635A7"/>
    <w:rsid w:val="00AA1848"/>
    <w:rsid w:val="00AA3D90"/>
    <w:rsid w:val="00AC4538"/>
    <w:rsid w:val="00B04AB5"/>
    <w:rsid w:val="00BE1727"/>
    <w:rsid w:val="00C272E7"/>
    <w:rsid w:val="00C727FD"/>
    <w:rsid w:val="00C758B8"/>
    <w:rsid w:val="00C77886"/>
    <w:rsid w:val="00CA234F"/>
    <w:rsid w:val="00CC6FD2"/>
    <w:rsid w:val="00D2630F"/>
    <w:rsid w:val="00D33CF2"/>
    <w:rsid w:val="00D55DEB"/>
    <w:rsid w:val="00D65175"/>
    <w:rsid w:val="00D70098"/>
    <w:rsid w:val="00D72848"/>
    <w:rsid w:val="00D9520D"/>
    <w:rsid w:val="00E07DD5"/>
    <w:rsid w:val="00E36784"/>
    <w:rsid w:val="00E81FA0"/>
    <w:rsid w:val="00EA2E01"/>
    <w:rsid w:val="00EB584A"/>
    <w:rsid w:val="00F3585E"/>
    <w:rsid w:val="00F40B5E"/>
    <w:rsid w:val="00F56F12"/>
    <w:rsid w:val="00FB0001"/>
    <w:rsid w:val="00FB7328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3</cp:revision>
  <cp:lastPrinted>2018-12-06T16:52:00Z</cp:lastPrinted>
  <dcterms:created xsi:type="dcterms:W3CDTF">2019-01-25T10:10:00Z</dcterms:created>
  <dcterms:modified xsi:type="dcterms:W3CDTF">2019-02-12T16:14:00Z</dcterms:modified>
</cp:coreProperties>
</file>