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04" w:rsidRDefault="008E7AD5" w:rsidP="008E7AD5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  <w:r w:rsidR="00DD3987">
        <w:rPr>
          <w:b/>
          <w:sz w:val="28"/>
          <w:szCs w:val="28"/>
        </w:rPr>
        <w:t xml:space="preserve"> </w:t>
      </w:r>
    </w:p>
    <w:p w:rsidR="008E7AD5" w:rsidRPr="008E7AD5" w:rsidRDefault="00DD3987" w:rsidP="008E7AD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Полифония</w:t>
      </w:r>
    </w:p>
    <w:p w:rsidR="008E7AD5" w:rsidRDefault="008E7AD5" w:rsidP="008E7AD5">
      <w:pPr>
        <w:jc w:val="center"/>
        <w:rPr>
          <w:b/>
          <w:sz w:val="28"/>
          <w:szCs w:val="28"/>
        </w:rPr>
      </w:pPr>
    </w:p>
    <w:p w:rsidR="008E7AD5" w:rsidRPr="008E7AD5" w:rsidRDefault="008E7AD5" w:rsidP="008E7AD5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8E7AD5">
        <w:rPr>
          <w:sz w:val="28"/>
          <w:szCs w:val="28"/>
        </w:rPr>
        <w:t>53.0</w:t>
      </w:r>
      <w:r w:rsidR="000134C0">
        <w:rPr>
          <w:sz w:val="28"/>
          <w:szCs w:val="28"/>
        </w:rPr>
        <w:t>3</w:t>
      </w:r>
      <w:r w:rsidRPr="008E7AD5">
        <w:rPr>
          <w:sz w:val="28"/>
          <w:szCs w:val="28"/>
        </w:rPr>
        <w:t>.0</w:t>
      </w:r>
      <w:r w:rsidR="000134C0">
        <w:rPr>
          <w:sz w:val="28"/>
          <w:szCs w:val="28"/>
        </w:rPr>
        <w:t>5</w:t>
      </w:r>
      <w:r w:rsidRPr="008E7AD5">
        <w:rPr>
          <w:sz w:val="28"/>
          <w:szCs w:val="28"/>
        </w:rPr>
        <w:t xml:space="preserve"> </w:t>
      </w:r>
      <w:r w:rsidR="000134C0">
        <w:rPr>
          <w:sz w:val="28"/>
          <w:szCs w:val="28"/>
        </w:rPr>
        <w:t>Дирижирование</w:t>
      </w:r>
    </w:p>
    <w:p w:rsidR="008E7AD5" w:rsidRPr="00F469E0" w:rsidRDefault="008E7AD5" w:rsidP="008E7AD5">
      <w:pPr>
        <w:rPr>
          <w:b/>
          <w:sz w:val="28"/>
          <w:szCs w:val="28"/>
        </w:rPr>
      </w:pPr>
    </w:p>
    <w:p w:rsidR="008E7AD5" w:rsidRDefault="008E7AD5" w:rsidP="008E7AD5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0134C0">
        <w:rPr>
          <w:sz w:val="28"/>
          <w:szCs w:val="28"/>
        </w:rPr>
        <w:t>Дирижирование оперно-симфоническим оркестром</w:t>
      </w:r>
    </w:p>
    <w:p w:rsidR="008E7AD5" w:rsidRDefault="008E7AD5" w:rsidP="008E7AD5">
      <w:pPr>
        <w:rPr>
          <w:sz w:val="28"/>
          <w:szCs w:val="28"/>
        </w:rPr>
      </w:pPr>
    </w:p>
    <w:p w:rsidR="008E7AD5" w:rsidRDefault="008E7AD5" w:rsidP="008E7A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E7AD5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8E7AD5" w:rsidRPr="008E7AD5" w:rsidRDefault="008E7AD5" w:rsidP="008E7AD5">
      <w:pPr>
        <w:outlineLvl w:val="0"/>
        <w:rPr>
          <w:b/>
          <w:sz w:val="28"/>
          <w:szCs w:val="28"/>
        </w:rPr>
      </w:pPr>
    </w:p>
    <w:p w:rsidR="00DD3987" w:rsidRPr="00DD3987" w:rsidRDefault="00DD3987" w:rsidP="00DD3987">
      <w:pPr>
        <w:rPr>
          <w:sz w:val="28"/>
          <w:szCs w:val="28"/>
        </w:rPr>
      </w:pPr>
      <w:r w:rsidRPr="00DD3987">
        <w:rPr>
          <w:b/>
          <w:sz w:val="28"/>
          <w:szCs w:val="28"/>
        </w:rPr>
        <w:t>ОПК-3</w:t>
      </w:r>
      <w:r w:rsidRPr="00DD3987">
        <w:rPr>
          <w:sz w:val="28"/>
          <w:szCs w:val="28"/>
        </w:rPr>
        <w:t xml:space="preserve"> способность применять теоретические знания в профессиональной деятельности, постигать музыкальное произведение в культурно-историческом контексте</w:t>
      </w:r>
    </w:p>
    <w:p w:rsidR="008E7AD5" w:rsidRDefault="00DD3987" w:rsidP="00DD3987">
      <w:pPr>
        <w:rPr>
          <w:sz w:val="28"/>
          <w:szCs w:val="28"/>
        </w:rPr>
      </w:pPr>
      <w:r w:rsidRPr="00DD3987">
        <w:rPr>
          <w:b/>
          <w:sz w:val="28"/>
          <w:szCs w:val="28"/>
        </w:rPr>
        <w:t>ОПК-5</w:t>
      </w:r>
      <w:r w:rsidRPr="00DD3987">
        <w:rPr>
          <w:sz w:val="28"/>
          <w:szCs w:val="28"/>
        </w:rPr>
        <w:t xml:space="preserve"> готовность к эффективному использованию в профессиональной деятельности знаний в области истории, теории музыкального искусства и музыкальной педагогики</w:t>
      </w:r>
    </w:p>
    <w:p w:rsidR="00DD3987" w:rsidRPr="00DD3987" w:rsidRDefault="00DD3987" w:rsidP="00DD3987">
      <w:pPr>
        <w:rPr>
          <w:sz w:val="28"/>
          <w:szCs w:val="28"/>
        </w:rPr>
      </w:pPr>
    </w:p>
    <w:p w:rsidR="008E7AD5" w:rsidRDefault="008E7AD5" w:rsidP="008E7A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8E7AD5" w:rsidRPr="00D64D83" w:rsidRDefault="008E7AD5" w:rsidP="008E7AD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09"/>
      </w:tblGrid>
      <w:tr w:rsidR="008E7AD5" w:rsidRPr="00957D46" w:rsidTr="008E7AD5">
        <w:tc>
          <w:tcPr>
            <w:tcW w:w="861" w:type="dxa"/>
          </w:tcPr>
          <w:p w:rsidR="008E7AD5" w:rsidRPr="00957D46" w:rsidRDefault="008E7AD5" w:rsidP="00BF254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09" w:type="dxa"/>
          </w:tcPr>
          <w:p w:rsidR="008E7AD5" w:rsidRPr="00957D46" w:rsidRDefault="008E7AD5" w:rsidP="00BF2542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8E7AD5" w:rsidRPr="008E7AD5" w:rsidTr="008E7AD5">
        <w:tc>
          <w:tcPr>
            <w:tcW w:w="861" w:type="dxa"/>
          </w:tcPr>
          <w:p w:rsidR="008E7AD5" w:rsidRPr="008E7AD5" w:rsidRDefault="008E7AD5" w:rsidP="00BF2542">
            <w:pPr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1</w:t>
            </w:r>
          </w:p>
        </w:tc>
        <w:tc>
          <w:tcPr>
            <w:tcW w:w="8709" w:type="dxa"/>
            <w:vAlign w:val="center"/>
          </w:tcPr>
          <w:p w:rsidR="008E7AD5" w:rsidRPr="008E7AD5" w:rsidRDefault="008E7AD5" w:rsidP="00BF254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8E7AD5">
              <w:rPr>
                <w:bCs/>
                <w:sz w:val="28"/>
                <w:szCs w:val="28"/>
              </w:rPr>
              <w:t>Введение</w:t>
            </w:r>
          </w:p>
        </w:tc>
      </w:tr>
      <w:tr w:rsidR="008E7AD5" w:rsidRPr="008E7AD5" w:rsidTr="00755EEA">
        <w:tc>
          <w:tcPr>
            <w:tcW w:w="861" w:type="dxa"/>
          </w:tcPr>
          <w:p w:rsidR="008E7AD5" w:rsidRPr="008E7AD5" w:rsidRDefault="008E7AD5" w:rsidP="00BF2542">
            <w:pPr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2</w:t>
            </w:r>
          </w:p>
        </w:tc>
        <w:tc>
          <w:tcPr>
            <w:tcW w:w="8709" w:type="dxa"/>
            <w:vAlign w:val="center"/>
          </w:tcPr>
          <w:p w:rsidR="008E7AD5" w:rsidRPr="008E7AD5" w:rsidRDefault="00DD3987" w:rsidP="00BF254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Строгий стиль</w:t>
            </w:r>
          </w:p>
        </w:tc>
      </w:tr>
      <w:tr w:rsidR="008E7AD5" w:rsidRPr="008E7AD5" w:rsidTr="00552E00">
        <w:tc>
          <w:tcPr>
            <w:tcW w:w="861" w:type="dxa"/>
          </w:tcPr>
          <w:p w:rsidR="008E7AD5" w:rsidRPr="008E7AD5" w:rsidRDefault="008E7AD5" w:rsidP="00BF2542">
            <w:pPr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3</w:t>
            </w:r>
          </w:p>
        </w:tc>
        <w:tc>
          <w:tcPr>
            <w:tcW w:w="8709" w:type="dxa"/>
            <w:vAlign w:val="center"/>
          </w:tcPr>
          <w:p w:rsidR="008E7AD5" w:rsidRPr="008E7AD5" w:rsidRDefault="00DD3987" w:rsidP="00BF254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 стиль</w:t>
            </w:r>
          </w:p>
        </w:tc>
      </w:tr>
      <w:tr w:rsidR="008E7AD5" w:rsidRPr="008E7AD5" w:rsidTr="00885979">
        <w:tc>
          <w:tcPr>
            <w:tcW w:w="861" w:type="dxa"/>
          </w:tcPr>
          <w:p w:rsidR="008E7AD5" w:rsidRPr="008E7AD5" w:rsidRDefault="008E7AD5" w:rsidP="00BF2542">
            <w:pPr>
              <w:rPr>
                <w:sz w:val="28"/>
                <w:szCs w:val="28"/>
              </w:rPr>
            </w:pPr>
            <w:r w:rsidRPr="008E7AD5">
              <w:rPr>
                <w:sz w:val="28"/>
                <w:szCs w:val="28"/>
              </w:rPr>
              <w:t>4</w:t>
            </w:r>
          </w:p>
        </w:tc>
        <w:tc>
          <w:tcPr>
            <w:tcW w:w="8709" w:type="dxa"/>
            <w:vAlign w:val="center"/>
          </w:tcPr>
          <w:p w:rsidR="008E7AD5" w:rsidRPr="008E7AD5" w:rsidRDefault="00DD3987" w:rsidP="00BF2542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типы полифонии</w:t>
            </w:r>
          </w:p>
        </w:tc>
      </w:tr>
    </w:tbl>
    <w:p w:rsidR="008E7AD5" w:rsidRDefault="008E7AD5" w:rsidP="008E7AD5">
      <w:pPr>
        <w:rPr>
          <w:b/>
          <w:sz w:val="28"/>
          <w:szCs w:val="28"/>
        </w:rPr>
      </w:pPr>
    </w:p>
    <w:p w:rsidR="008E7AD5" w:rsidRPr="00214DFE" w:rsidRDefault="008E7AD5" w:rsidP="008E7A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 –</w:t>
      </w:r>
      <w:r w:rsidR="00AA0D04">
        <w:rPr>
          <w:b/>
          <w:sz w:val="28"/>
          <w:szCs w:val="28"/>
        </w:rPr>
        <w:t xml:space="preserve"> </w:t>
      </w:r>
      <w:r w:rsidR="00AA0D04" w:rsidRPr="00A343EC">
        <w:rPr>
          <w:sz w:val="28"/>
          <w:szCs w:val="28"/>
        </w:rPr>
        <w:t>контрольный урок (5 сем.),</w:t>
      </w:r>
      <w:r w:rsidRPr="00A343EC">
        <w:rPr>
          <w:sz w:val="28"/>
          <w:szCs w:val="28"/>
        </w:rPr>
        <w:t xml:space="preserve"> зачет</w:t>
      </w:r>
      <w:r w:rsidR="00543AC9" w:rsidRPr="00A343EC">
        <w:rPr>
          <w:sz w:val="28"/>
          <w:szCs w:val="28"/>
        </w:rPr>
        <w:t xml:space="preserve"> с оценкой</w:t>
      </w:r>
      <w:r w:rsidR="00AA0D04" w:rsidRPr="00A343EC">
        <w:rPr>
          <w:sz w:val="28"/>
          <w:szCs w:val="28"/>
        </w:rPr>
        <w:t xml:space="preserve"> (6 сем.). </w:t>
      </w:r>
      <w:bookmarkStart w:id="0" w:name="_GoBack"/>
      <w:bookmarkEnd w:id="0"/>
    </w:p>
    <w:p w:rsidR="008E7AD5" w:rsidRPr="00B03C3D" w:rsidRDefault="008E7AD5" w:rsidP="008E7AD5">
      <w:pPr>
        <w:jc w:val="both"/>
        <w:rPr>
          <w:b/>
        </w:rPr>
      </w:pPr>
    </w:p>
    <w:p w:rsidR="000B762E" w:rsidRDefault="000B762E"/>
    <w:sectPr w:rsidR="000B762E" w:rsidSect="006E11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1822"/>
    <w:multiLevelType w:val="hybridMultilevel"/>
    <w:tmpl w:val="E346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7AD5"/>
    <w:rsid w:val="000134C0"/>
    <w:rsid w:val="000552D2"/>
    <w:rsid w:val="00064B00"/>
    <w:rsid w:val="000B762E"/>
    <w:rsid w:val="00106997"/>
    <w:rsid w:val="002060A3"/>
    <w:rsid w:val="00230CC2"/>
    <w:rsid w:val="0027002F"/>
    <w:rsid w:val="002803F1"/>
    <w:rsid w:val="002844B4"/>
    <w:rsid w:val="002A535B"/>
    <w:rsid w:val="002B6313"/>
    <w:rsid w:val="002F485E"/>
    <w:rsid w:val="003E4308"/>
    <w:rsid w:val="004334B6"/>
    <w:rsid w:val="00451D0A"/>
    <w:rsid w:val="0046165B"/>
    <w:rsid w:val="004B4999"/>
    <w:rsid w:val="004C6943"/>
    <w:rsid w:val="00543AC9"/>
    <w:rsid w:val="00647292"/>
    <w:rsid w:val="006E118E"/>
    <w:rsid w:val="006E4B3F"/>
    <w:rsid w:val="00701CB0"/>
    <w:rsid w:val="00707B14"/>
    <w:rsid w:val="00715EC2"/>
    <w:rsid w:val="00731FD3"/>
    <w:rsid w:val="00776973"/>
    <w:rsid w:val="00782827"/>
    <w:rsid w:val="00823D69"/>
    <w:rsid w:val="0082417A"/>
    <w:rsid w:val="008260E7"/>
    <w:rsid w:val="0087569C"/>
    <w:rsid w:val="008C1AA2"/>
    <w:rsid w:val="008E7AD5"/>
    <w:rsid w:val="008F750C"/>
    <w:rsid w:val="00970885"/>
    <w:rsid w:val="0097382C"/>
    <w:rsid w:val="0098633C"/>
    <w:rsid w:val="00986CA0"/>
    <w:rsid w:val="00A263D2"/>
    <w:rsid w:val="00A343EC"/>
    <w:rsid w:val="00A5542F"/>
    <w:rsid w:val="00AA0D04"/>
    <w:rsid w:val="00AE1AAE"/>
    <w:rsid w:val="00B468EF"/>
    <w:rsid w:val="00B67982"/>
    <w:rsid w:val="00B85B47"/>
    <w:rsid w:val="00BD630A"/>
    <w:rsid w:val="00C00E48"/>
    <w:rsid w:val="00D07746"/>
    <w:rsid w:val="00DD3987"/>
    <w:rsid w:val="00FA00D8"/>
    <w:rsid w:val="00F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191AE-E71D-4F5E-9FB7-C9F6AEE0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D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106997"/>
    <w:pPr>
      <w:keepNext/>
      <w:keepLines/>
      <w:widowControl w:val="0"/>
      <w:suppressAutoHyphens/>
      <w:spacing w:line="360" w:lineRule="auto"/>
      <w:jc w:val="center"/>
      <w:outlineLvl w:val="0"/>
    </w:pPr>
    <w:rPr>
      <w:rFonts w:eastAsiaTheme="majorEastAsia" w:cstheme="majorBidi"/>
      <w:b/>
      <w:bCs/>
      <w:cap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997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97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997"/>
    <w:rPr>
      <w:rFonts w:eastAsiaTheme="majorEastAsia" w:cstheme="majorBidi"/>
      <w:b/>
      <w:bCs/>
      <w:caps/>
      <w:kern w:val="28"/>
      <w:sz w:val="28"/>
      <w:szCs w:val="28"/>
    </w:rPr>
  </w:style>
  <w:style w:type="paragraph" w:styleId="a3">
    <w:name w:val="List Paragraph"/>
    <w:basedOn w:val="a"/>
    <w:uiPriority w:val="34"/>
    <w:qFormat/>
    <w:rsid w:val="00106997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106997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6997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30CC2"/>
    <w:pPr>
      <w:spacing w:line="360" w:lineRule="auto"/>
      <w:jc w:val="both"/>
    </w:pPr>
    <w:rPr>
      <w:rFonts w:eastAsiaTheme="minorHAnsi" w:cstheme="minorBidi"/>
      <w:sz w:val="28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06997"/>
    <w:pPr>
      <w:spacing w:line="360" w:lineRule="auto"/>
      <w:ind w:left="220"/>
    </w:pPr>
    <w:rPr>
      <w:rFonts w:eastAsiaTheme="minorEastAsia" w:cstheme="minorBidi"/>
      <w:sz w:val="28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782827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2827"/>
    <w:rPr>
      <w:sz w:val="22"/>
      <w:lang w:eastAsia="en-US"/>
    </w:rPr>
  </w:style>
  <w:style w:type="paragraph" w:styleId="a7">
    <w:name w:val="footnote text"/>
    <w:basedOn w:val="a"/>
    <w:link w:val="a8"/>
    <w:autoRedefine/>
    <w:semiHidden/>
    <w:rsid w:val="00782827"/>
    <w:pPr>
      <w:widowControl w:val="0"/>
      <w:suppressLineNumbers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kern w:val="1"/>
      <w:sz w:val="24"/>
    </w:rPr>
  </w:style>
  <w:style w:type="character" w:customStyle="1" w:styleId="a8">
    <w:name w:val="Текст сноски Знак"/>
    <w:basedOn w:val="a0"/>
    <w:link w:val="a7"/>
    <w:semiHidden/>
    <w:rsid w:val="00782827"/>
    <w:rPr>
      <w:rFonts w:eastAsia="Times New Roman"/>
      <w:kern w:val="1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06997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10699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106997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106997"/>
    <w:rPr>
      <w:rFonts w:ascii="Arial" w:eastAsia="Andale Sans UI" w:hAnsi="Arial" w:cs="Tahoma"/>
      <w:kern w:val="1"/>
      <w:sz w:val="28"/>
      <w:szCs w:val="28"/>
    </w:rPr>
  </w:style>
  <w:style w:type="paragraph" w:styleId="ab">
    <w:name w:val="Subtitle"/>
    <w:basedOn w:val="a"/>
    <w:next w:val="a5"/>
    <w:link w:val="ac"/>
    <w:qFormat/>
    <w:rsid w:val="00106997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c">
    <w:name w:val="Подзаголовок Знак"/>
    <w:basedOn w:val="a0"/>
    <w:link w:val="ab"/>
    <w:rsid w:val="00106997"/>
    <w:rPr>
      <w:rFonts w:ascii="Arial" w:eastAsia="Andale Sans UI" w:hAnsi="Arial" w:cs="Tahoma"/>
      <w:i/>
      <w:iCs/>
      <w:kern w:val="1"/>
      <w:sz w:val="28"/>
      <w:szCs w:val="28"/>
    </w:rPr>
  </w:style>
  <w:style w:type="character" w:styleId="ad">
    <w:name w:val="Strong"/>
    <w:qFormat/>
    <w:rsid w:val="00106997"/>
    <w:rPr>
      <w:b/>
      <w:bCs/>
    </w:rPr>
  </w:style>
  <w:style w:type="character" w:styleId="ae">
    <w:name w:val="Emphasis"/>
    <w:qFormat/>
    <w:rsid w:val="00106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 S. Reneva</dc:creator>
  <cp:lastModifiedBy>Александр Гордон</cp:lastModifiedBy>
  <cp:revision>5</cp:revision>
  <dcterms:created xsi:type="dcterms:W3CDTF">2019-01-21T17:22:00Z</dcterms:created>
  <dcterms:modified xsi:type="dcterms:W3CDTF">2019-05-11T09:08:00Z</dcterms:modified>
</cp:coreProperties>
</file>