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13" w:rsidRPr="00F14911" w:rsidRDefault="00767913" w:rsidP="00767913">
      <w:pPr>
        <w:ind w:left="34"/>
        <w:rPr>
          <w:b/>
          <w:sz w:val="24"/>
          <w:szCs w:val="24"/>
        </w:rPr>
      </w:pPr>
    </w:p>
    <w:p w:rsidR="00767913" w:rsidRPr="00F14911" w:rsidRDefault="00767913" w:rsidP="00767913">
      <w:pPr>
        <w:jc w:val="center"/>
        <w:outlineLvl w:val="0"/>
        <w:rPr>
          <w:b/>
          <w:sz w:val="24"/>
          <w:szCs w:val="24"/>
        </w:rPr>
      </w:pPr>
      <w:r w:rsidRPr="00F14911">
        <w:rPr>
          <w:b/>
          <w:sz w:val="24"/>
          <w:szCs w:val="24"/>
        </w:rPr>
        <w:t>Аннотация к рабочей программе учебной дисциплины</w:t>
      </w:r>
    </w:p>
    <w:p w:rsidR="00F14911" w:rsidRPr="00F14911" w:rsidRDefault="00F14911" w:rsidP="00F14911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4"/>
          <w:szCs w:val="24"/>
        </w:rPr>
      </w:pPr>
      <w:r w:rsidRPr="00F14911">
        <w:rPr>
          <w:b/>
          <w:bCs/>
          <w:sz w:val="24"/>
          <w:szCs w:val="24"/>
        </w:rPr>
        <w:t>РУССКИЙ ЯЗЫК И КУЛЬТУРА РЕЧИ</w:t>
      </w:r>
    </w:p>
    <w:p w:rsidR="00767913" w:rsidRPr="00DF3204" w:rsidRDefault="00767913" w:rsidP="00767913">
      <w:pPr>
        <w:jc w:val="center"/>
        <w:rPr>
          <w:b/>
          <w:sz w:val="24"/>
          <w:szCs w:val="24"/>
        </w:rPr>
      </w:pPr>
    </w:p>
    <w:p w:rsidR="00DF3204" w:rsidRPr="00CD2BCC" w:rsidRDefault="00870615" w:rsidP="00DF3204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CD2BCC">
        <w:rPr>
          <w:b/>
          <w:bCs/>
          <w:sz w:val="24"/>
          <w:szCs w:val="24"/>
        </w:rPr>
        <w:t xml:space="preserve">Направление подготовки </w:t>
      </w:r>
      <w:r w:rsidR="00CD2BCC" w:rsidRPr="00CD2BCC">
        <w:rPr>
          <w:bCs/>
          <w:sz w:val="24"/>
          <w:szCs w:val="24"/>
          <w:u w:val="single"/>
        </w:rPr>
        <w:t xml:space="preserve">53.03.05 Дирижирование </w:t>
      </w:r>
      <w:r w:rsidR="00DF3204" w:rsidRPr="00CD2BCC">
        <w:rPr>
          <w:bCs/>
          <w:sz w:val="24"/>
          <w:szCs w:val="24"/>
          <w:u w:val="single"/>
        </w:rPr>
        <w:cr/>
      </w:r>
      <w:r w:rsidR="00DF3204" w:rsidRPr="00CD2BCC">
        <w:rPr>
          <w:b/>
          <w:bCs/>
          <w:sz w:val="24"/>
          <w:szCs w:val="24"/>
        </w:rPr>
        <w:t xml:space="preserve"> </w:t>
      </w:r>
    </w:p>
    <w:p w:rsidR="00FA5185" w:rsidRPr="00CD2BCC" w:rsidRDefault="00B33619" w:rsidP="00F14911">
      <w:pPr>
        <w:tabs>
          <w:tab w:val="right" w:leader="underscore" w:pos="8505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Профиль</w:t>
      </w:r>
      <w:r w:rsidR="00870615" w:rsidRPr="00CD2BCC">
        <w:rPr>
          <w:b/>
          <w:bCs/>
          <w:sz w:val="24"/>
          <w:szCs w:val="24"/>
        </w:rPr>
        <w:t xml:space="preserve">                            </w:t>
      </w:r>
      <w:r w:rsidR="00CD2BCC" w:rsidRPr="00CD2BCC">
        <w:rPr>
          <w:bCs/>
          <w:sz w:val="24"/>
          <w:szCs w:val="24"/>
        </w:rPr>
        <w:t>Дирижирование оперно-симфоническим оркестром</w:t>
      </w:r>
    </w:p>
    <w:p w:rsidR="00FA5185" w:rsidRDefault="00FA5185" w:rsidP="00F14911">
      <w:pPr>
        <w:tabs>
          <w:tab w:val="right" w:leader="underscore" w:pos="8505"/>
        </w:tabs>
        <w:rPr>
          <w:b/>
          <w:sz w:val="24"/>
          <w:szCs w:val="24"/>
        </w:rPr>
      </w:pPr>
    </w:p>
    <w:p w:rsidR="00767913" w:rsidRDefault="00767913" w:rsidP="00F14911">
      <w:pPr>
        <w:tabs>
          <w:tab w:val="right" w:leader="underscore" w:pos="8505"/>
        </w:tabs>
        <w:rPr>
          <w:b/>
          <w:sz w:val="24"/>
          <w:szCs w:val="24"/>
        </w:rPr>
      </w:pPr>
      <w:r w:rsidRPr="00F14911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B33619" w:rsidRPr="00F14911" w:rsidRDefault="00B33619" w:rsidP="00F14911">
      <w:pPr>
        <w:tabs>
          <w:tab w:val="right" w:leader="underscore" w:pos="8505"/>
        </w:tabs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F14911" w:rsidRPr="00F14911" w:rsidTr="00D51814">
        <w:tc>
          <w:tcPr>
            <w:tcW w:w="1540" w:type="dxa"/>
            <w:shd w:val="clear" w:color="auto" w:fill="auto"/>
          </w:tcPr>
          <w:p w:rsidR="00F14911" w:rsidRPr="00F14911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14911" w:rsidRPr="00F14911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14911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F14911" w:rsidRPr="00F14911" w:rsidRDefault="00F14911" w:rsidP="00D5181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  <w:p w:rsidR="00F14911" w:rsidRPr="00F14911" w:rsidRDefault="00F14911" w:rsidP="00D5181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F14911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F14911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F14911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F14911" w:rsidRPr="00F14911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1491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F14911" w:rsidRPr="00F14911" w:rsidTr="00D51814">
        <w:trPr>
          <w:trHeight w:val="253"/>
        </w:trPr>
        <w:tc>
          <w:tcPr>
            <w:tcW w:w="1540" w:type="dxa"/>
            <w:shd w:val="clear" w:color="auto" w:fill="auto"/>
          </w:tcPr>
          <w:p w:rsidR="00F14911" w:rsidRPr="00F14911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14911">
              <w:rPr>
                <w:rFonts w:eastAsia="Calibri"/>
                <w:b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14911" w:rsidRPr="00F14911" w:rsidRDefault="00F14911" w:rsidP="00D51814">
            <w:pPr>
              <w:spacing w:before="120"/>
              <w:rPr>
                <w:sz w:val="24"/>
                <w:szCs w:val="24"/>
              </w:rPr>
            </w:pPr>
            <w:r w:rsidRPr="00F14911">
              <w:rPr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F14911" w:rsidRPr="00F14911" w:rsidTr="00D51814">
        <w:trPr>
          <w:trHeight w:val="253"/>
        </w:trPr>
        <w:tc>
          <w:tcPr>
            <w:tcW w:w="1540" w:type="dxa"/>
            <w:shd w:val="clear" w:color="auto" w:fill="auto"/>
          </w:tcPr>
          <w:p w:rsidR="00F14911" w:rsidRPr="00F14911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14911">
              <w:rPr>
                <w:rFonts w:eastAsia="Calibri"/>
                <w:b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14911" w:rsidRPr="00F14911" w:rsidRDefault="00F14911" w:rsidP="00D51814">
            <w:pPr>
              <w:spacing w:before="120"/>
              <w:rPr>
                <w:sz w:val="24"/>
                <w:szCs w:val="24"/>
              </w:rPr>
            </w:pPr>
            <w:r w:rsidRPr="00F14911">
              <w:rPr>
                <w:sz w:val="24"/>
                <w:szCs w:val="24"/>
              </w:rPr>
      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F14911" w:rsidRPr="00F14911" w:rsidTr="00D51814">
        <w:trPr>
          <w:trHeight w:val="253"/>
        </w:trPr>
        <w:tc>
          <w:tcPr>
            <w:tcW w:w="1540" w:type="dxa"/>
            <w:shd w:val="clear" w:color="auto" w:fill="auto"/>
          </w:tcPr>
          <w:p w:rsidR="00F14911" w:rsidRPr="00F14911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14911">
              <w:rPr>
                <w:rFonts w:eastAsia="Calibri"/>
                <w:b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14911" w:rsidRPr="00F14911" w:rsidRDefault="00F14911" w:rsidP="00D51814">
            <w:pPr>
              <w:spacing w:before="120"/>
              <w:rPr>
                <w:sz w:val="24"/>
                <w:szCs w:val="24"/>
              </w:rPr>
            </w:pPr>
            <w:r w:rsidRPr="00F14911">
              <w:rPr>
                <w:sz w:val="24"/>
                <w:szCs w:val="24"/>
              </w:rPr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F14911" w:rsidRPr="00F14911" w:rsidTr="00D51814">
        <w:trPr>
          <w:trHeight w:val="253"/>
        </w:trPr>
        <w:tc>
          <w:tcPr>
            <w:tcW w:w="1540" w:type="dxa"/>
            <w:shd w:val="clear" w:color="auto" w:fill="auto"/>
          </w:tcPr>
          <w:p w:rsidR="00F14911" w:rsidRPr="00F14911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F14911">
              <w:rPr>
                <w:rFonts w:eastAsia="Calibri"/>
                <w:b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14911" w:rsidRPr="00F14911" w:rsidRDefault="00F14911" w:rsidP="00D51814">
            <w:pPr>
              <w:spacing w:before="120"/>
              <w:rPr>
                <w:sz w:val="24"/>
                <w:szCs w:val="24"/>
              </w:rPr>
            </w:pPr>
            <w:r w:rsidRPr="00F14911">
              <w:rPr>
                <w:sz w:val="24"/>
                <w:szCs w:val="24"/>
              </w:rPr>
              <w:t>готовностью к самоорганизации и самообразованию</w:t>
            </w:r>
          </w:p>
        </w:tc>
      </w:tr>
    </w:tbl>
    <w:p w:rsidR="00767913" w:rsidRDefault="00767913" w:rsidP="00767913">
      <w:pPr>
        <w:rPr>
          <w:b/>
          <w:sz w:val="24"/>
          <w:szCs w:val="24"/>
        </w:rPr>
      </w:pPr>
    </w:p>
    <w:p w:rsidR="0018762C" w:rsidRDefault="0018762C" w:rsidP="00767913">
      <w:pPr>
        <w:rPr>
          <w:b/>
          <w:sz w:val="24"/>
          <w:szCs w:val="24"/>
        </w:rPr>
      </w:pPr>
    </w:p>
    <w:p w:rsidR="0018762C" w:rsidRDefault="0018762C" w:rsidP="0018762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18762C" w:rsidRDefault="0018762C" w:rsidP="0018762C">
      <w:pPr>
        <w:outlineLvl w:val="0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886"/>
      </w:tblGrid>
      <w:tr w:rsidR="0018762C" w:rsidRPr="00957D46" w:rsidTr="00B47EE8">
        <w:tc>
          <w:tcPr>
            <w:tcW w:w="861" w:type="dxa"/>
          </w:tcPr>
          <w:p w:rsidR="0018762C" w:rsidRPr="00957D46" w:rsidRDefault="0018762C" w:rsidP="00B47EE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886" w:type="dxa"/>
          </w:tcPr>
          <w:p w:rsidR="0018762C" w:rsidRPr="00957D46" w:rsidRDefault="0018762C" w:rsidP="00B47EE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8762C" w:rsidRPr="00957D46" w:rsidTr="00B47EE8">
        <w:tc>
          <w:tcPr>
            <w:tcW w:w="861" w:type="dxa"/>
            <w:vAlign w:val="center"/>
          </w:tcPr>
          <w:p w:rsidR="0018762C" w:rsidRPr="00FB7C4D" w:rsidRDefault="0018762C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86" w:type="dxa"/>
          </w:tcPr>
          <w:p w:rsidR="0018762C" w:rsidRPr="005E285A" w:rsidRDefault="0018762C" w:rsidP="00B47EE8">
            <w:pPr>
              <w:jc w:val="center"/>
              <w:rPr>
                <w:sz w:val="22"/>
                <w:szCs w:val="22"/>
              </w:rPr>
            </w:pPr>
            <w:r w:rsidRPr="005E285A">
              <w:rPr>
                <w:sz w:val="22"/>
                <w:szCs w:val="22"/>
              </w:rPr>
              <w:t>Введение</w:t>
            </w:r>
          </w:p>
        </w:tc>
      </w:tr>
      <w:tr w:rsidR="0018762C" w:rsidRPr="00957D46" w:rsidTr="00B47EE8">
        <w:tc>
          <w:tcPr>
            <w:tcW w:w="861" w:type="dxa"/>
            <w:vAlign w:val="center"/>
          </w:tcPr>
          <w:p w:rsidR="0018762C" w:rsidRPr="00FB7C4D" w:rsidRDefault="0018762C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86" w:type="dxa"/>
          </w:tcPr>
          <w:p w:rsidR="0018762C" w:rsidRPr="005E285A" w:rsidRDefault="0018762C" w:rsidP="00B47EE8">
            <w:pPr>
              <w:jc w:val="center"/>
              <w:rPr>
                <w:i/>
                <w:sz w:val="22"/>
                <w:szCs w:val="22"/>
              </w:rPr>
            </w:pPr>
            <w:r w:rsidRPr="005E285A">
              <w:rPr>
                <w:bCs/>
                <w:sz w:val="22"/>
                <w:szCs w:val="22"/>
              </w:rPr>
              <w:t>Нормы и разделы русского литературного языка</w:t>
            </w:r>
          </w:p>
        </w:tc>
      </w:tr>
      <w:tr w:rsidR="0018762C" w:rsidRPr="00957D46" w:rsidTr="00B47EE8">
        <w:tc>
          <w:tcPr>
            <w:tcW w:w="861" w:type="dxa"/>
            <w:vAlign w:val="center"/>
          </w:tcPr>
          <w:p w:rsidR="0018762C" w:rsidRPr="00FB7C4D" w:rsidRDefault="0018762C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886" w:type="dxa"/>
            <w:vAlign w:val="center"/>
          </w:tcPr>
          <w:p w:rsidR="0018762C" w:rsidRPr="005E285A" w:rsidRDefault="0018762C" w:rsidP="00B47EE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5E285A">
              <w:rPr>
                <w:bCs/>
                <w:sz w:val="22"/>
                <w:szCs w:val="22"/>
              </w:rPr>
              <w:t>Функциональные стили русского языка</w:t>
            </w:r>
          </w:p>
        </w:tc>
      </w:tr>
      <w:tr w:rsidR="0018762C" w:rsidRPr="00957D46" w:rsidTr="00B47EE8">
        <w:tc>
          <w:tcPr>
            <w:tcW w:w="861" w:type="dxa"/>
            <w:vAlign w:val="center"/>
          </w:tcPr>
          <w:p w:rsidR="0018762C" w:rsidRPr="00FB7C4D" w:rsidRDefault="0018762C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886" w:type="dxa"/>
            <w:vAlign w:val="center"/>
          </w:tcPr>
          <w:p w:rsidR="0018762C" w:rsidRPr="005E285A" w:rsidRDefault="0018762C" w:rsidP="00B47EE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5E285A">
              <w:rPr>
                <w:bCs/>
                <w:sz w:val="22"/>
                <w:szCs w:val="22"/>
              </w:rPr>
              <w:t>Культура монологической и диалогической речи</w:t>
            </w:r>
          </w:p>
        </w:tc>
      </w:tr>
    </w:tbl>
    <w:p w:rsidR="0018762C" w:rsidRDefault="0018762C" w:rsidP="0018762C">
      <w:pPr>
        <w:rPr>
          <w:b/>
          <w:sz w:val="28"/>
          <w:szCs w:val="28"/>
        </w:rPr>
      </w:pPr>
    </w:p>
    <w:p w:rsidR="0018762C" w:rsidRDefault="0018762C" w:rsidP="0018762C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 w:rsidR="00B33619">
        <w:rPr>
          <w:b/>
          <w:sz w:val="28"/>
          <w:szCs w:val="28"/>
        </w:rPr>
        <w:t>Формы</w:t>
      </w:r>
      <w:bookmarkStart w:id="0" w:name="_GoBack"/>
      <w:bookmarkEnd w:id="0"/>
      <w:r>
        <w:rPr>
          <w:b/>
          <w:sz w:val="28"/>
          <w:szCs w:val="28"/>
        </w:rPr>
        <w:t xml:space="preserve"> контроля – </w:t>
      </w:r>
      <w:r w:rsidR="00B33619">
        <w:rPr>
          <w:sz w:val="28"/>
          <w:szCs w:val="28"/>
        </w:rPr>
        <w:t>контрольный урок (1 сем.), зачет с оценкой (2 сем.).</w:t>
      </w:r>
      <w:r w:rsidR="00B33619">
        <w:rPr>
          <w:sz w:val="28"/>
          <w:szCs w:val="28"/>
        </w:rPr>
        <w:t xml:space="preserve"> </w:t>
      </w:r>
    </w:p>
    <w:p w:rsidR="0018762C" w:rsidRPr="00B03C3D" w:rsidRDefault="0018762C" w:rsidP="0018762C">
      <w:pPr>
        <w:outlineLvl w:val="0"/>
        <w:rPr>
          <w:b/>
        </w:rPr>
      </w:pPr>
    </w:p>
    <w:p w:rsidR="0018762C" w:rsidRPr="00F14911" w:rsidRDefault="0018762C" w:rsidP="00767913">
      <w:pPr>
        <w:rPr>
          <w:b/>
          <w:sz w:val="24"/>
          <w:szCs w:val="24"/>
        </w:rPr>
      </w:pPr>
    </w:p>
    <w:sectPr w:rsidR="0018762C" w:rsidRPr="00F1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18762C"/>
    <w:rsid w:val="004710D0"/>
    <w:rsid w:val="005464BF"/>
    <w:rsid w:val="006C4684"/>
    <w:rsid w:val="007303F8"/>
    <w:rsid w:val="00767913"/>
    <w:rsid w:val="00870615"/>
    <w:rsid w:val="008C5EAC"/>
    <w:rsid w:val="00AB51D1"/>
    <w:rsid w:val="00AD6B83"/>
    <w:rsid w:val="00AF73E5"/>
    <w:rsid w:val="00B33619"/>
    <w:rsid w:val="00CD2BCC"/>
    <w:rsid w:val="00CE3602"/>
    <w:rsid w:val="00DF3204"/>
    <w:rsid w:val="00E00E47"/>
    <w:rsid w:val="00F14911"/>
    <w:rsid w:val="00F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86AAD-8EC0-4D97-8F40-2A980694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Александр Гордон</cp:lastModifiedBy>
  <cp:revision>3</cp:revision>
  <dcterms:created xsi:type="dcterms:W3CDTF">2019-04-10T11:27:00Z</dcterms:created>
  <dcterms:modified xsi:type="dcterms:W3CDTF">2019-05-11T09:41:00Z</dcterms:modified>
</cp:coreProperties>
</file>