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913" w:rsidRDefault="00767913" w:rsidP="00767913">
      <w:pPr>
        <w:ind w:left="34"/>
        <w:rPr>
          <w:b/>
        </w:rPr>
      </w:pPr>
    </w:p>
    <w:p w:rsidR="00767913" w:rsidRDefault="00767913" w:rsidP="00767913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761DC4" w:rsidRDefault="00E340A4" w:rsidP="00E340A4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История русской и зарубежной литературы</w:t>
      </w:r>
    </w:p>
    <w:p w:rsidR="00E340A4" w:rsidRDefault="00E340A4" w:rsidP="00E340A4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</w:p>
    <w:p w:rsidR="00E340A4" w:rsidRDefault="00E340A4" w:rsidP="00E340A4">
      <w:pPr>
        <w:tabs>
          <w:tab w:val="right" w:leader="underscore" w:pos="8505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870615" w:rsidRPr="00DA1918">
        <w:rPr>
          <w:b/>
          <w:bCs/>
          <w:sz w:val="28"/>
          <w:szCs w:val="28"/>
        </w:rPr>
        <w:t xml:space="preserve">пециальность </w:t>
      </w:r>
      <w:r w:rsidR="003A4DB3" w:rsidRPr="00E340A4">
        <w:rPr>
          <w:bCs/>
          <w:sz w:val="28"/>
          <w:szCs w:val="28"/>
        </w:rPr>
        <w:t xml:space="preserve">53.05.02 Художественное руководство оперно-симфоническим оркестром и академическим хором </w:t>
      </w:r>
      <w:r w:rsidR="003A4DB3" w:rsidRPr="00E340A4">
        <w:rPr>
          <w:bCs/>
          <w:sz w:val="28"/>
          <w:szCs w:val="28"/>
        </w:rPr>
        <w:cr/>
      </w:r>
    </w:p>
    <w:p w:rsidR="00870615" w:rsidRPr="00DA1918" w:rsidRDefault="00E340A4" w:rsidP="00E340A4">
      <w:pPr>
        <w:tabs>
          <w:tab w:val="right" w:leader="underscore" w:pos="8505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870615" w:rsidRPr="00DA1918">
        <w:rPr>
          <w:b/>
          <w:bCs/>
          <w:sz w:val="28"/>
          <w:szCs w:val="28"/>
        </w:rPr>
        <w:t>пе</w:t>
      </w:r>
      <w:r>
        <w:rPr>
          <w:b/>
          <w:bCs/>
          <w:sz w:val="28"/>
          <w:szCs w:val="28"/>
        </w:rPr>
        <w:t xml:space="preserve">циализация </w:t>
      </w:r>
      <w:r w:rsidR="003A4DB3" w:rsidRPr="00E340A4">
        <w:rPr>
          <w:bCs/>
          <w:sz w:val="28"/>
          <w:szCs w:val="28"/>
        </w:rPr>
        <w:t>Художественное руководство оперно-симфоническим оркестром</w:t>
      </w:r>
    </w:p>
    <w:p w:rsidR="00767913" w:rsidRDefault="00767913" w:rsidP="00767913">
      <w:pPr>
        <w:rPr>
          <w:sz w:val="28"/>
          <w:szCs w:val="28"/>
        </w:rPr>
      </w:pPr>
    </w:p>
    <w:p w:rsidR="000B30E0" w:rsidRDefault="000B30E0" w:rsidP="000B30E0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p w:rsidR="00E340A4" w:rsidRDefault="00E340A4" w:rsidP="000B30E0">
      <w:pPr>
        <w:outlineLvl w:val="0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7670"/>
      </w:tblGrid>
      <w:tr w:rsidR="000B30E0" w:rsidRPr="00761DC4" w:rsidTr="007B4E1E">
        <w:trPr>
          <w:jc w:val="center"/>
        </w:trPr>
        <w:tc>
          <w:tcPr>
            <w:tcW w:w="1901" w:type="dxa"/>
            <w:vAlign w:val="center"/>
          </w:tcPr>
          <w:p w:rsidR="000B30E0" w:rsidRPr="00761DC4" w:rsidRDefault="000B30E0" w:rsidP="007B4E1E">
            <w:pPr>
              <w:rPr>
                <w:b/>
                <w:sz w:val="28"/>
                <w:szCs w:val="28"/>
                <w:vertAlign w:val="superscript"/>
              </w:rPr>
            </w:pPr>
            <w:r w:rsidRPr="00761DC4">
              <w:rPr>
                <w:b/>
                <w:sz w:val="28"/>
                <w:szCs w:val="28"/>
              </w:rPr>
              <w:t>Код компетенции</w:t>
            </w:r>
          </w:p>
        </w:tc>
        <w:tc>
          <w:tcPr>
            <w:tcW w:w="7670" w:type="dxa"/>
            <w:vAlign w:val="center"/>
          </w:tcPr>
          <w:p w:rsidR="000B30E0" w:rsidRPr="00761DC4" w:rsidRDefault="000B30E0" w:rsidP="007B4E1E">
            <w:pPr>
              <w:rPr>
                <w:b/>
                <w:sz w:val="28"/>
                <w:szCs w:val="28"/>
              </w:rPr>
            </w:pPr>
            <w:r w:rsidRPr="00761DC4">
              <w:rPr>
                <w:b/>
                <w:sz w:val="28"/>
                <w:szCs w:val="28"/>
              </w:rPr>
              <w:t>Содержание компетенции</w:t>
            </w:r>
          </w:p>
        </w:tc>
      </w:tr>
      <w:tr w:rsidR="000B30E0" w:rsidRPr="00761DC4" w:rsidTr="007B4E1E">
        <w:trPr>
          <w:jc w:val="center"/>
        </w:trPr>
        <w:tc>
          <w:tcPr>
            <w:tcW w:w="1901" w:type="dxa"/>
            <w:vAlign w:val="center"/>
          </w:tcPr>
          <w:p w:rsidR="000B30E0" w:rsidRPr="00E340A4" w:rsidRDefault="000B30E0" w:rsidP="007B4E1E">
            <w:pPr>
              <w:rPr>
                <w:sz w:val="24"/>
                <w:szCs w:val="24"/>
              </w:rPr>
            </w:pPr>
            <w:r w:rsidRPr="00E340A4">
              <w:rPr>
                <w:sz w:val="24"/>
                <w:szCs w:val="24"/>
              </w:rPr>
              <w:t>ОК-5</w:t>
            </w:r>
          </w:p>
        </w:tc>
        <w:tc>
          <w:tcPr>
            <w:tcW w:w="7670" w:type="dxa"/>
            <w:vAlign w:val="center"/>
          </w:tcPr>
          <w:p w:rsidR="000B30E0" w:rsidRPr="00E340A4" w:rsidRDefault="000B30E0" w:rsidP="007B4E1E">
            <w:pPr>
              <w:rPr>
                <w:b/>
                <w:sz w:val="24"/>
                <w:szCs w:val="24"/>
              </w:rPr>
            </w:pPr>
            <w:r w:rsidRPr="00E340A4">
              <w:rPr>
                <w:rStyle w:val="aba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340A4">
              <w:rPr>
                <w:color w:val="000000"/>
                <w:sz w:val="24"/>
                <w:szCs w:val="24"/>
                <w:shd w:val="clear" w:color="auto" w:fill="FFFFFF"/>
              </w:rPr>
              <w:t>способностью к социальному взаимодействию на основе принятых моральных и правовых норм, с уважением к историческому наследию и культурным традициям, толерантностью к другим культурам</w:t>
            </w:r>
            <w:r w:rsidRPr="00E340A4">
              <w:rPr>
                <w:rStyle w:val="aba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0B30E0" w:rsidRPr="00761DC4" w:rsidTr="007B4E1E">
        <w:trPr>
          <w:jc w:val="center"/>
        </w:trPr>
        <w:tc>
          <w:tcPr>
            <w:tcW w:w="1901" w:type="dxa"/>
            <w:vAlign w:val="center"/>
          </w:tcPr>
          <w:p w:rsidR="000B30E0" w:rsidRPr="00E340A4" w:rsidRDefault="000B30E0" w:rsidP="007B4E1E">
            <w:pPr>
              <w:rPr>
                <w:sz w:val="24"/>
                <w:szCs w:val="24"/>
              </w:rPr>
            </w:pPr>
            <w:r w:rsidRPr="00E340A4">
              <w:rPr>
                <w:sz w:val="24"/>
                <w:szCs w:val="24"/>
              </w:rPr>
              <w:t>ОК-6</w:t>
            </w:r>
          </w:p>
        </w:tc>
        <w:tc>
          <w:tcPr>
            <w:tcW w:w="7670" w:type="dxa"/>
            <w:vAlign w:val="center"/>
          </w:tcPr>
          <w:p w:rsidR="000B30E0" w:rsidRPr="00E340A4" w:rsidRDefault="000B30E0" w:rsidP="007B4E1E">
            <w:pPr>
              <w:rPr>
                <w:b/>
                <w:sz w:val="24"/>
                <w:szCs w:val="24"/>
              </w:rPr>
            </w:pPr>
            <w:r w:rsidRPr="00E340A4">
              <w:rPr>
                <w:rStyle w:val="aba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E340A4">
              <w:rPr>
                <w:color w:val="000000"/>
                <w:sz w:val="24"/>
                <w:szCs w:val="24"/>
                <w:shd w:val="clear" w:color="auto" w:fill="FFFFFF"/>
              </w:rPr>
              <w:t>способностью к овладению культурой мышления, к обобщению, анализу и критическому осмыслению, систематизации, прогнозированию, постановке целей и выбору пути их достижения</w:t>
            </w:r>
            <w:r w:rsidRPr="00E340A4">
              <w:rPr>
                <w:rStyle w:val="aba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0B30E0" w:rsidRPr="00761DC4" w:rsidTr="007B4E1E">
        <w:trPr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E0" w:rsidRPr="00E340A4" w:rsidRDefault="000B30E0" w:rsidP="007B4E1E">
            <w:pPr>
              <w:rPr>
                <w:sz w:val="24"/>
                <w:szCs w:val="24"/>
              </w:rPr>
            </w:pPr>
            <w:r w:rsidRPr="00E340A4">
              <w:rPr>
                <w:sz w:val="24"/>
                <w:szCs w:val="24"/>
              </w:rPr>
              <w:t>ОК-8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E0" w:rsidRPr="00E340A4" w:rsidRDefault="000B30E0" w:rsidP="007B4E1E">
            <w:pPr>
              <w:rPr>
                <w:b/>
                <w:sz w:val="24"/>
                <w:szCs w:val="24"/>
              </w:rPr>
            </w:pPr>
            <w:r w:rsidRPr="00E340A4">
              <w:rPr>
                <w:rStyle w:val="aba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340A4">
              <w:rPr>
                <w:color w:val="000000"/>
                <w:sz w:val="24"/>
                <w:szCs w:val="24"/>
                <w:shd w:val="clear" w:color="auto" w:fill="FFFFFF"/>
              </w:rPr>
              <w:t>способностью к коммуникации в устной и письменной форме на иностранном языке для решения задач межличностного и межкультурного взаимодействия</w:t>
            </w:r>
            <w:r w:rsidRPr="00E340A4">
              <w:rPr>
                <w:rStyle w:val="aba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:rsidR="000B30E0" w:rsidRDefault="000B30E0" w:rsidP="000B30E0">
      <w:pPr>
        <w:rPr>
          <w:b/>
          <w:sz w:val="28"/>
          <w:szCs w:val="28"/>
        </w:rPr>
      </w:pPr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1"/>
        <w:gridCol w:w="7060"/>
      </w:tblGrid>
      <w:tr w:rsidR="00215767" w:rsidRPr="00215767" w:rsidTr="00E340A4">
        <w:trPr>
          <w:trHeight w:val="912"/>
          <w:jc w:val="center"/>
        </w:trPr>
        <w:tc>
          <w:tcPr>
            <w:tcW w:w="1312" w:type="pct"/>
            <w:vAlign w:val="center"/>
          </w:tcPr>
          <w:p w:rsidR="00215767" w:rsidRPr="00215767" w:rsidRDefault="00215767" w:rsidP="00215767">
            <w:pPr>
              <w:rPr>
                <w:b/>
                <w:bCs/>
                <w:sz w:val="28"/>
                <w:szCs w:val="28"/>
              </w:rPr>
            </w:pPr>
            <w:r w:rsidRPr="00215767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88" w:type="pct"/>
            <w:vAlign w:val="center"/>
          </w:tcPr>
          <w:p w:rsidR="00215767" w:rsidRPr="00122D8D" w:rsidRDefault="00215767" w:rsidP="00215767">
            <w:pPr>
              <w:rPr>
                <w:b/>
                <w:bCs/>
                <w:sz w:val="28"/>
                <w:szCs w:val="28"/>
                <w:lang w:val="en-US"/>
              </w:rPr>
            </w:pPr>
            <w:r w:rsidRPr="00215767">
              <w:rPr>
                <w:b/>
                <w:bCs/>
                <w:sz w:val="28"/>
                <w:szCs w:val="28"/>
              </w:rPr>
              <w:t>Разделы учебной дисциплины</w:t>
            </w:r>
          </w:p>
        </w:tc>
      </w:tr>
      <w:tr w:rsidR="00215767" w:rsidRPr="00215767" w:rsidTr="00E340A4">
        <w:trPr>
          <w:jc w:val="center"/>
        </w:trPr>
        <w:tc>
          <w:tcPr>
            <w:tcW w:w="1312" w:type="pct"/>
            <w:vAlign w:val="center"/>
          </w:tcPr>
          <w:p w:rsidR="00215767" w:rsidRPr="00215767" w:rsidRDefault="00215767" w:rsidP="00215767">
            <w:pPr>
              <w:rPr>
                <w:b/>
                <w:bCs/>
                <w:sz w:val="28"/>
                <w:szCs w:val="28"/>
              </w:rPr>
            </w:pPr>
            <w:r w:rsidRPr="0021576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688" w:type="pct"/>
            <w:vAlign w:val="center"/>
          </w:tcPr>
          <w:p w:rsidR="00215767" w:rsidRPr="00E340A4" w:rsidRDefault="00215767" w:rsidP="00215767">
            <w:pPr>
              <w:rPr>
                <w:bCs/>
                <w:sz w:val="28"/>
                <w:szCs w:val="28"/>
              </w:rPr>
            </w:pPr>
            <w:r w:rsidRPr="00E340A4">
              <w:rPr>
                <w:sz w:val="28"/>
                <w:szCs w:val="28"/>
              </w:rPr>
              <w:t>Основные этапы развития мировой литературы.</w:t>
            </w:r>
          </w:p>
        </w:tc>
      </w:tr>
      <w:tr w:rsidR="00215767" w:rsidRPr="00215767" w:rsidTr="00E340A4">
        <w:trPr>
          <w:jc w:val="center"/>
        </w:trPr>
        <w:tc>
          <w:tcPr>
            <w:tcW w:w="1312" w:type="pct"/>
            <w:vAlign w:val="center"/>
          </w:tcPr>
          <w:p w:rsidR="00215767" w:rsidRPr="00215767" w:rsidRDefault="00215767" w:rsidP="00215767">
            <w:pPr>
              <w:rPr>
                <w:b/>
                <w:bCs/>
                <w:sz w:val="28"/>
                <w:szCs w:val="28"/>
              </w:rPr>
            </w:pPr>
            <w:r w:rsidRPr="0021576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688" w:type="pct"/>
            <w:vAlign w:val="center"/>
          </w:tcPr>
          <w:p w:rsidR="00215767" w:rsidRPr="00E340A4" w:rsidRDefault="00E340A4" w:rsidP="00215767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Роды литературы</w:t>
            </w:r>
            <w:r w:rsidR="00215767" w:rsidRPr="00E340A4">
              <w:rPr>
                <w:sz w:val="28"/>
                <w:szCs w:val="28"/>
              </w:rPr>
              <w:t>.</w:t>
            </w:r>
            <w:r w:rsidRPr="00E340A4">
              <w:rPr>
                <w:sz w:val="28"/>
                <w:szCs w:val="28"/>
              </w:rPr>
              <w:t xml:space="preserve"> </w:t>
            </w:r>
            <w:r w:rsidR="00215767" w:rsidRPr="00E340A4">
              <w:rPr>
                <w:sz w:val="28"/>
                <w:szCs w:val="28"/>
              </w:rPr>
              <w:t>Общая характеристика</w:t>
            </w:r>
          </w:p>
        </w:tc>
      </w:tr>
      <w:tr w:rsidR="00215767" w:rsidRPr="00215767" w:rsidTr="00E340A4">
        <w:trPr>
          <w:jc w:val="center"/>
        </w:trPr>
        <w:tc>
          <w:tcPr>
            <w:tcW w:w="1312" w:type="pct"/>
            <w:vAlign w:val="center"/>
          </w:tcPr>
          <w:p w:rsidR="00215767" w:rsidRPr="00215767" w:rsidRDefault="00215767" w:rsidP="00215767">
            <w:pPr>
              <w:rPr>
                <w:b/>
                <w:bCs/>
                <w:sz w:val="28"/>
                <w:szCs w:val="28"/>
              </w:rPr>
            </w:pPr>
            <w:r w:rsidRPr="0021576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688" w:type="pct"/>
            <w:vAlign w:val="center"/>
          </w:tcPr>
          <w:p w:rsidR="00215767" w:rsidRPr="00E340A4" w:rsidRDefault="00215767" w:rsidP="00215767">
            <w:pPr>
              <w:rPr>
                <w:bCs/>
                <w:sz w:val="28"/>
                <w:szCs w:val="28"/>
              </w:rPr>
            </w:pPr>
            <w:r w:rsidRPr="00E340A4">
              <w:rPr>
                <w:sz w:val="28"/>
                <w:szCs w:val="28"/>
              </w:rPr>
              <w:t>Эпос в Восточной традиции</w:t>
            </w:r>
          </w:p>
        </w:tc>
      </w:tr>
      <w:tr w:rsidR="00215767" w:rsidRPr="00215767" w:rsidTr="00E340A4">
        <w:trPr>
          <w:jc w:val="center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215767" w:rsidRDefault="00215767" w:rsidP="00215767">
            <w:pPr>
              <w:rPr>
                <w:b/>
                <w:bCs/>
                <w:sz w:val="28"/>
                <w:szCs w:val="28"/>
              </w:rPr>
            </w:pPr>
            <w:r w:rsidRPr="0021576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E340A4" w:rsidRDefault="00215767" w:rsidP="00215767">
            <w:pPr>
              <w:rPr>
                <w:sz w:val="28"/>
                <w:szCs w:val="28"/>
              </w:rPr>
            </w:pPr>
            <w:r w:rsidRPr="00E340A4">
              <w:rPr>
                <w:sz w:val="28"/>
                <w:szCs w:val="28"/>
              </w:rPr>
              <w:t>Эпос в Западной традиции.</w:t>
            </w:r>
          </w:p>
        </w:tc>
      </w:tr>
      <w:tr w:rsidR="00215767" w:rsidRPr="00215767" w:rsidTr="00E340A4">
        <w:trPr>
          <w:jc w:val="center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215767" w:rsidRDefault="00215767" w:rsidP="00215767">
            <w:pPr>
              <w:rPr>
                <w:b/>
                <w:bCs/>
                <w:sz w:val="28"/>
                <w:szCs w:val="28"/>
              </w:rPr>
            </w:pPr>
            <w:r w:rsidRPr="0021576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E340A4" w:rsidRDefault="00215767" w:rsidP="00215767">
            <w:pPr>
              <w:rPr>
                <w:sz w:val="28"/>
                <w:szCs w:val="28"/>
              </w:rPr>
            </w:pPr>
            <w:r w:rsidRPr="00E340A4">
              <w:rPr>
                <w:sz w:val="28"/>
                <w:szCs w:val="28"/>
              </w:rPr>
              <w:t>Драма.</w:t>
            </w:r>
            <w:r w:rsidR="00E340A4" w:rsidRPr="00E340A4">
              <w:rPr>
                <w:sz w:val="28"/>
                <w:szCs w:val="28"/>
              </w:rPr>
              <w:t xml:space="preserve"> </w:t>
            </w:r>
            <w:r w:rsidRPr="00E340A4">
              <w:rPr>
                <w:sz w:val="28"/>
                <w:szCs w:val="28"/>
              </w:rPr>
              <w:t>Античность.</w:t>
            </w:r>
          </w:p>
        </w:tc>
      </w:tr>
      <w:tr w:rsidR="00215767" w:rsidRPr="00215767" w:rsidTr="00E340A4">
        <w:trPr>
          <w:jc w:val="center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215767" w:rsidRDefault="00215767" w:rsidP="00215767">
            <w:pPr>
              <w:rPr>
                <w:b/>
                <w:bCs/>
                <w:sz w:val="28"/>
                <w:szCs w:val="28"/>
              </w:rPr>
            </w:pPr>
            <w:r w:rsidRPr="00215767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E340A4" w:rsidRDefault="00215767" w:rsidP="00215767">
            <w:pPr>
              <w:rPr>
                <w:sz w:val="28"/>
                <w:szCs w:val="28"/>
              </w:rPr>
            </w:pPr>
            <w:r w:rsidRPr="00E340A4">
              <w:rPr>
                <w:sz w:val="28"/>
                <w:szCs w:val="28"/>
              </w:rPr>
              <w:t>Драма. Классицизм</w:t>
            </w:r>
          </w:p>
        </w:tc>
      </w:tr>
      <w:tr w:rsidR="00215767" w:rsidRPr="00215767" w:rsidTr="00E340A4">
        <w:trPr>
          <w:jc w:val="center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215767" w:rsidRDefault="00215767" w:rsidP="00215767">
            <w:pPr>
              <w:rPr>
                <w:b/>
                <w:bCs/>
                <w:sz w:val="28"/>
                <w:szCs w:val="28"/>
              </w:rPr>
            </w:pPr>
            <w:r w:rsidRPr="00215767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E340A4" w:rsidRDefault="00215767" w:rsidP="00215767">
            <w:pPr>
              <w:rPr>
                <w:sz w:val="28"/>
                <w:szCs w:val="28"/>
              </w:rPr>
            </w:pPr>
            <w:r w:rsidRPr="00E340A4">
              <w:rPr>
                <w:sz w:val="28"/>
                <w:szCs w:val="28"/>
              </w:rPr>
              <w:t>«Проклятые вопросы» мировой литературы</w:t>
            </w:r>
          </w:p>
        </w:tc>
      </w:tr>
      <w:tr w:rsidR="00215767" w:rsidRPr="00215767" w:rsidTr="00E340A4">
        <w:trPr>
          <w:jc w:val="center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215767" w:rsidRDefault="00215767" w:rsidP="00215767">
            <w:pPr>
              <w:rPr>
                <w:b/>
                <w:bCs/>
                <w:sz w:val="28"/>
                <w:szCs w:val="28"/>
              </w:rPr>
            </w:pPr>
            <w:r w:rsidRPr="00215767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E340A4" w:rsidRDefault="00215767" w:rsidP="00215767">
            <w:pPr>
              <w:rPr>
                <w:sz w:val="28"/>
                <w:szCs w:val="28"/>
              </w:rPr>
            </w:pPr>
            <w:r w:rsidRPr="00E340A4">
              <w:rPr>
                <w:sz w:val="28"/>
                <w:szCs w:val="28"/>
              </w:rPr>
              <w:t>Периодизация русской литературы</w:t>
            </w:r>
          </w:p>
        </w:tc>
      </w:tr>
      <w:tr w:rsidR="00215767" w:rsidRPr="00215767" w:rsidTr="00E340A4">
        <w:trPr>
          <w:jc w:val="center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215767" w:rsidRDefault="00215767" w:rsidP="00215767">
            <w:pPr>
              <w:rPr>
                <w:b/>
                <w:bCs/>
                <w:sz w:val="28"/>
                <w:szCs w:val="28"/>
              </w:rPr>
            </w:pPr>
            <w:r w:rsidRPr="00215767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E340A4" w:rsidRDefault="00215767" w:rsidP="00215767">
            <w:pPr>
              <w:rPr>
                <w:sz w:val="28"/>
                <w:szCs w:val="28"/>
              </w:rPr>
            </w:pPr>
            <w:r w:rsidRPr="00E340A4">
              <w:rPr>
                <w:sz w:val="28"/>
                <w:szCs w:val="28"/>
              </w:rPr>
              <w:t>Древнерусская литература. Общая характеристика.</w:t>
            </w:r>
          </w:p>
        </w:tc>
      </w:tr>
      <w:tr w:rsidR="00215767" w:rsidRPr="00215767" w:rsidTr="00E340A4">
        <w:trPr>
          <w:jc w:val="center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215767" w:rsidRDefault="00215767" w:rsidP="00215767">
            <w:pPr>
              <w:rPr>
                <w:b/>
                <w:bCs/>
                <w:sz w:val="28"/>
                <w:szCs w:val="28"/>
              </w:rPr>
            </w:pPr>
            <w:r w:rsidRPr="00215767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E340A4" w:rsidRDefault="00215767" w:rsidP="00215767">
            <w:pPr>
              <w:rPr>
                <w:sz w:val="28"/>
                <w:szCs w:val="28"/>
              </w:rPr>
            </w:pPr>
            <w:r w:rsidRPr="00E340A4">
              <w:rPr>
                <w:sz w:val="28"/>
                <w:szCs w:val="28"/>
              </w:rPr>
              <w:t xml:space="preserve">Русская литература на стыке эпох: </w:t>
            </w:r>
            <w:r w:rsidRPr="00E340A4">
              <w:rPr>
                <w:sz w:val="28"/>
                <w:szCs w:val="28"/>
                <w:lang w:val="en-US"/>
              </w:rPr>
              <w:t>XVII</w:t>
            </w:r>
            <w:r w:rsidRPr="00E340A4">
              <w:rPr>
                <w:sz w:val="28"/>
                <w:szCs w:val="28"/>
              </w:rPr>
              <w:t>-Х</w:t>
            </w:r>
            <w:r w:rsidRPr="00E340A4">
              <w:rPr>
                <w:sz w:val="28"/>
                <w:szCs w:val="28"/>
                <w:lang w:val="en-US"/>
              </w:rPr>
              <w:t>VIII</w:t>
            </w:r>
            <w:r w:rsidR="00E340A4">
              <w:rPr>
                <w:sz w:val="28"/>
                <w:szCs w:val="28"/>
              </w:rPr>
              <w:t xml:space="preserve"> в</w:t>
            </w:r>
            <w:r w:rsidRPr="00E340A4">
              <w:rPr>
                <w:sz w:val="28"/>
                <w:szCs w:val="28"/>
              </w:rPr>
              <w:t>в.</w:t>
            </w:r>
          </w:p>
        </w:tc>
      </w:tr>
      <w:tr w:rsidR="00215767" w:rsidRPr="00215767" w:rsidTr="00E340A4">
        <w:trPr>
          <w:jc w:val="center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215767" w:rsidRDefault="00215767" w:rsidP="00215767">
            <w:pPr>
              <w:rPr>
                <w:b/>
                <w:bCs/>
                <w:sz w:val="28"/>
                <w:szCs w:val="28"/>
              </w:rPr>
            </w:pPr>
            <w:r w:rsidRPr="00215767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E340A4" w:rsidRDefault="00E340A4" w:rsidP="00215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Специфика</w:t>
            </w:r>
            <w:r w:rsidR="00215767" w:rsidRPr="00E340A4">
              <w:rPr>
                <w:sz w:val="28"/>
                <w:szCs w:val="28"/>
              </w:rPr>
              <w:t xml:space="preserve"> русского классицизма</w:t>
            </w:r>
          </w:p>
        </w:tc>
      </w:tr>
      <w:tr w:rsidR="00215767" w:rsidRPr="00215767" w:rsidTr="00E340A4">
        <w:trPr>
          <w:jc w:val="center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215767" w:rsidRDefault="00215767" w:rsidP="00215767">
            <w:pPr>
              <w:rPr>
                <w:b/>
                <w:bCs/>
                <w:sz w:val="28"/>
                <w:szCs w:val="28"/>
              </w:rPr>
            </w:pPr>
            <w:r w:rsidRPr="00215767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E340A4" w:rsidRDefault="00215767" w:rsidP="00215767">
            <w:pPr>
              <w:rPr>
                <w:sz w:val="28"/>
                <w:szCs w:val="28"/>
              </w:rPr>
            </w:pPr>
            <w:r w:rsidRPr="00E340A4">
              <w:rPr>
                <w:sz w:val="28"/>
                <w:szCs w:val="28"/>
              </w:rPr>
              <w:t>Особенности русского сентиментализма</w:t>
            </w:r>
          </w:p>
        </w:tc>
      </w:tr>
      <w:tr w:rsidR="00215767" w:rsidRPr="00215767" w:rsidTr="00E340A4">
        <w:trPr>
          <w:jc w:val="center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215767" w:rsidRDefault="00215767" w:rsidP="00215767">
            <w:pPr>
              <w:rPr>
                <w:b/>
                <w:bCs/>
                <w:sz w:val="28"/>
                <w:szCs w:val="28"/>
              </w:rPr>
            </w:pPr>
            <w:r w:rsidRPr="00215767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E340A4" w:rsidRDefault="00215767" w:rsidP="00215767">
            <w:pPr>
              <w:rPr>
                <w:sz w:val="28"/>
                <w:szCs w:val="28"/>
              </w:rPr>
            </w:pPr>
            <w:r w:rsidRPr="00E340A4">
              <w:rPr>
                <w:sz w:val="28"/>
                <w:szCs w:val="28"/>
              </w:rPr>
              <w:t>Основные направления и течения русской литературно-общественной мысли первой трети XIX в.</w:t>
            </w:r>
          </w:p>
        </w:tc>
      </w:tr>
      <w:tr w:rsidR="00215767" w:rsidRPr="00215767" w:rsidTr="00E340A4">
        <w:trPr>
          <w:jc w:val="center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215767" w:rsidRDefault="00215767" w:rsidP="00215767">
            <w:pPr>
              <w:rPr>
                <w:b/>
                <w:bCs/>
                <w:sz w:val="28"/>
                <w:szCs w:val="28"/>
              </w:rPr>
            </w:pPr>
            <w:r w:rsidRPr="00215767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E340A4" w:rsidRDefault="00215767" w:rsidP="00215767">
            <w:pPr>
              <w:rPr>
                <w:sz w:val="28"/>
                <w:szCs w:val="28"/>
              </w:rPr>
            </w:pPr>
            <w:r w:rsidRPr="00E340A4">
              <w:rPr>
                <w:sz w:val="28"/>
                <w:szCs w:val="28"/>
              </w:rPr>
              <w:t>Основные направления и течения русской литературно-общественной мысли второй трети XIX в.</w:t>
            </w:r>
          </w:p>
        </w:tc>
      </w:tr>
    </w:tbl>
    <w:p w:rsidR="00767913" w:rsidRPr="00D64D83" w:rsidRDefault="00767913" w:rsidP="00767913">
      <w:pPr>
        <w:rPr>
          <w:b/>
          <w:sz w:val="28"/>
          <w:szCs w:val="28"/>
        </w:rPr>
      </w:pPr>
    </w:p>
    <w:p w:rsidR="00767913" w:rsidRDefault="00767913" w:rsidP="00767913">
      <w:pPr>
        <w:rPr>
          <w:b/>
          <w:sz w:val="28"/>
          <w:szCs w:val="28"/>
        </w:rPr>
      </w:pPr>
    </w:p>
    <w:p w:rsidR="00767913" w:rsidRPr="00214DFE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 w:rsidRPr="00214DFE">
        <w:rPr>
          <w:b/>
          <w:sz w:val="28"/>
          <w:szCs w:val="28"/>
        </w:rPr>
        <w:t xml:space="preserve"> </w:t>
      </w:r>
      <w:r w:rsidR="00871D3E">
        <w:rPr>
          <w:b/>
          <w:sz w:val="28"/>
          <w:szCs w:val="28"/>
        </w:rPr>
        <w:t>Формы</w:t>
      </w:r>
      <w:r>
        <w:rPr>
          <w:b/>
          <w:sz w:val="28"/>
          <w:szCs w:val="28"/>
        </w:rPr>
        <w:t xml:space="preserve"> контроля </w:t>
      </w:r>
      <w:r w:rsidR="00DA1918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F92374" w:rsidRPr="00871D3E">
        <w:rPr>
          <w:sz w:val="28"/>
          <w:szCs w:val="28"/>
        </w:rPr>
        <w:t>зачёт</w:t>
      </w:r>
      <w:r w:rsidR="00871D3E" w:rsidRPr="00871D3E">
        <w:rPr>
          <w:sz w:val="28"/>
          <w:szCs w:val="28"/>
        </w:rPr>
        <w:t xml:space="preserve"> (3 сем.), зачет с оценкой (4 сем.)</w:t>
      </w:r>
      <w:r w:rsidR="00F92374" w:rsidRPr="00871D3E">
        <w:rPr>
          <w:sz w:val="28"/>
          <w:szCs w:val="28"/>
        </w:rPr>
        <w:t>.</w:t>
      </w:r>
      <w:bookmarkStart w:id="0" w:name="_GoBack"/>
      <w:bookmarkEnd w:id="0"/>
    </w:p>
    <w:p w:rsidR="00767913" w:rsidRPr="00B03C3D" w:rsidRDefault="00767913" w:rsidP="00767913">
      <w:pPr>
        <w:jc w:val="both"/>
        <w:rPr>
          <w:b/>
        </w:rPr>
      </w:pPr>
    </w:p>
    <w:p w:rsidR="00767913" w:rsidRPr="00B03C3D" w:rsidRDefault="00767913" w:rsidP="00767913">
      <w:pPr>
        <w:jc w:val="both"/>
        <w:rPr>
          <w:b/>
        </w:rPr>
      </w:pPr>
    </w:p>
    <w:p w:rsidR="00767913" w:rsidRPr="00B03C3D" w:rsidRDefault="00767913" w:rsidP="00767913">
      <w:pPr>
        <w:jc w:val="both"/>
        <w:rPr>
          <w:b/>
        </w:rPr>
      </w:pPr>
    </w:p>
    <w:p w:rsidR="00767913" w:rsidRDefault="00767913" w:rsidP="00767913"/>
    <w:p w:rsidR="004710D0" w:rsidRDefault="004710D0"/>
    <w:sectPr w:rsidR="00471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13"/>
    <w:rsid w:val="000B30E0"/>
    <w:rsid w:val="00122D8D"/>
    <w:rsid w:val="0017063D"/>
    <w:rsid w:val="00215767"/>
    <w:rsid w:val="0030137F"/>
    <w:rsid w:val="003A4DB3"/>
    <w:rsid w:val="00413267"/>
    <w:rsid w:val="004710D0"/>
    <w:rsid w:val="00482EC4"/>
    <w:rsid w:val="005464BF"/>
    <w:rsid w:val="00555C09"/>
    <w:rsid w:val="00566A7A"/>
    <w:rsid w:val="006B3D5D"/>
    <w:rsid w:val="006B6223"/>
    <w:rsid w:val="00761DC4"/>
    <w:rsid w:val="00767913"/>
    <w:rsid w:val="00870615"/>
    <w:rsid w:val="00871D3E"/>
    <w:rsid w:val="00AB51D1"/>
    <w:rsid w:val="00B07C44"/>
    <w:rsid w:val="00B57EDB"/>
    <w:rsid w:val="00C20883"/>
    <w:rsid w:val="00D01174"/>
    <w:rsid w:val="00D523FB"/>
    <w:rsid w:val="00DA1918"/>
    <w:rsid w:val="00E00E47"/>
    <w:rsid w:val="00E26FCD"/>
    <w:rsid w:val="00E340A4"/>
    <w:rsid w:val="00F43BE1"/>
    <w:rsid w:val="00F9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941E3-3FCB-44A7-9971-E7A0554E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A191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style-span">
    <w:name w:val="apple-style-span"/>
    <w:basedOn w:val="a0"/>
    <w:rsid w:val="00DA1918"/>
  </w:style>
  <w:style w:type="character" w:customStyle="1" w:styleId="aba">
    <w:name w:val="aba"/>
    <w:basedOn w:val="a0"/>
    <w:rsid w:val="000B3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Гагарина</dc:creator>
  <cp:lastModifiedBy>Александр Гордон</cp:lastModifiedBy>
  <cp:revision>6</cp:revision>
  <dcterms:created xsi:type="dcterms:W3CDTF">2019-02-14T22:18:00Z</dcterms:created>
  <dcterms:modified xsi:type="dcterms:W3CDTF">2019-05-13T13:47:00Z</dcterms:modified>
</cp:coreProperties>
</file>