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175C1989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D93900">
        <w:rPr>
          <w:b/>
          <w:bCs/>
          <w:sz w:val="28"/>
          <w:szCs w:val="28"/>
        </w:rPr>
        <w:t>Проблемы народной художественной культуры</w:t>
      </w:r>
      <w:bookmarkStart w:id="0" w:name="_GoBack"/>
      <w:bookmarkEnd w:id="0"/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2C14E99" w14:textId="22997FA9" w:rsidR="00351746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ОПК-3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Pr="00AF01E5">
        <w:rPr>
          <w:color w:val="000000"/>
          <w:sz w:val="28"/>
          <w:szCs w:val="28"/>
        </w:rPr>
        <w:t xml:space="preserve">; </w:t>
      </w:r>
    </w:p>
    <w:p w14:paraId="5CF11733" w14:textId="75C34B36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  </w:t>
      </w:r>
      <w:r w:rsidRPr="0035174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EE18C1">
        <w:rPr>
          <w:color w:val="000000"/>
          <w:sz w:val="28"/>
          <w:szCs w:val="28"/>
        </w:rPr>
        <w:t>;</w:t>
      </w:r>
    </w:p>
    <w:p w14:paraId="2813F4A4" w14:textId="2AC12163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ПК-7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пониманию и постановке профессиональных задач в рамках своей творческой деятельности</w:t>
      </w:r>
      <w:r w:rsidR="00EE18C1">
        <w:rPr>
          <w:color w:val="000000"/>
          <w:sz w:val="28"/>
          <w:szCs w:val="28"/>
        </w:rPr>
        <w:t>.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EE18C1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93900" w:rsidRPr="00EE18C1" w14:paraId="327726EB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D93900" w:rsidRPr="00EE18C1" w:rsidRDefault="00D93900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23964116" w:rsidR="00D93900" w:rsidRPr="00D93900" w:rsidRDefault="00D93900" w:rsidP="003517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93900">
              <w:rPr>
                <w:sz w:val="28"/>
                <w:szCs w:val="28"/>
              </w:rPr>
              <w:t>Теоретические и исторические аспекты изучения народной художественной культуры</w:t>
            </w:r>
          </w:p>
        </w:tc>
      </w:tr>
      <w:tr w:rsidR="00D93900" w:rsidRPr="00EE18C1" w14:paraId="694A70FE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201CCA28" w14:textId="77777777" w:rsidR="00D93900" w:rsidRPr="00EE18C1" w:rsidRDefault="00D93900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32C36DD8" w:rsidR="00D93900" w:rsidRPr="00D93900" w:rsidRDefault="00D93900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93900">
              <w:rPr>
                <w:sz w:val="28"/>
                <w:szCs w:val="28"/>
              </w:rPr>
              <w:t>Народное декоративно-прикладное искусство</w:t>
            </w:r>
          </w:p>
        </w:tc>
      </w:tr>
      <w:tr w:rsidR="00D93900" w:rsidRPr="00EE18C1" w14:paraId="4076D14A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D93900" w:rsidRPr="00EE18C1" w:rsidRDefault="00D93900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25DC7F97" w:rsidR="00D93900" w:rsidRPr="00D93900" w:rsidRDefault="00D93900" w:rsidP="00351746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93900">
              <w:rPr>
                <w:sz w:val="28"/>
                <w:szCs w:val="28"/>
              </w:rPr>
              <w:t>Русский народный костюм</w:t>
            </w:r>
          </w:p>
        </w:tc>
      </w:tr>
      <w:tr w:rsidR="00D93900" w:rsidRPr="00EE18C1" w14:paraId="4AA8B63D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D93900" w:rsidRPr="00EE18C1" w:rsidRDefault="00D93900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7D044A1F" w:rsidR="00D93900" w:rsidRPr="00D93900" w:rsidRDefault="00D93900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93900">
              <w:rPr>
                <w:sz w:val="28"/>
                <w:szCs w:val="28"/>
              </w:rPr>
              <w:t>Русская народная игрушка</w:t>
            </w:r>
          </w:p>
        </w:tc>
      </w:tr>
    </w:tbl>
    <w:p w14:paraId="2A4DF074" w14:textId="77777777" w:rsidR="00310EEE" w:rsidRDefault="00310EEE"/>
    <w:p w14:paraId="72C9905A" w14:textId="61B4154D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52E3C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B670C"/>
    <w:rsid w:val="00AC683C"/>
    <w:rsid w:val="00AF01E5"/>
    <w:rsid w:val="00B1007C"/>
    <w:rsid w:val="00B153CF"/>
    <w:rsid w:val="00B47CF4"/>
    <w:rsid w:val="00BC7E4A"/>
    <w:rsid w:val="00D52E3C"/>
    <w:rsid w:val="00D93900"/>
    <w:rsid w:val="00DA1767"/>
    <w:rsid w:val="00DD232B"/>
    <w:rsid w:val="00E8148D"/>
    <w:rsid w:val="00E81C28"/>
    <w:rsid w:val="00EA46E0"/>
    <w:rsid w:val="00EE18C1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2019-01-25T18:39:00Z</dcterms:created>
  <dcterms:modified xsi:type="dcterms:W3CDTF">2019-01-25T18:39:00Z</dcterms:modified>
</cp:coreProperties>
</file>