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eastAsia="SimSun"/>
          <w:b/>
          <w:bCs/>
          <w:sz w:val="28"/>
          <w:szCs w:val="28"/>
          <w:lang w:val="ru-RU"/>
        </w:rPr>
      </w:pPr>
      <w:r>
        <w:rPr>
          <w:rFonts w:eastAsia="SimSun"/>
          <w:b/>
          <w:bCs/>
          <w:sz w:val="28"/>
          <w:szCs w:val="28"/>
          <w:lang w:val="ru-RU"/>
        </w:rPr>
        <w:t>Видео в СМИ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ОПК-</w:t>
      </w:r>
      <w:r>
        <w:rPr>
          <w:rFonts w:eastAsia="Calibri"/>
          <w:sz w:val="28"/>
          <w:szCs w:val="28"/>
          <w:lang w:val="ru-RU" w:eastAsia="en-US"/>
        </w:rPr>
        <w:t>19</w:t>
      </w:r>
      <w:r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lang w:val="ru-RU" w:eastAsia="en-US"/>
        </w:rPr>
        <w:t>С</w:t>
      </w:r>
      <w:r>
        <w:rPr>
          <w:rFonts w:hint="default" w:eastAsia="Calibri"/>
          <w:sz w:val="28"/>
          <w:szCs w:val="28"/>
          <w:lang w:eastAsia="en-US"/>
        </w:rPr>
        <w:t>пособность понимать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видео-, графика, анимация)</w:t>
      </w:r>
      <w:r>
        <w:rPr>
          <w:rFonts w:eastAsia="Calibri"/>
          <w:sz w:val="28"/>
          <w:szCs w:val="28"/>
          <w:lang w:val="ru-RU"/>
        </w:rPr>
        <w:t>.</w:t>
      </w:r>
    </w:p>
    <w:p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 xml:space="preserve">ПК-7 - </w:t>
      </w:r>
      <w:r>
        <w:rPr>
          <w:rFonts w:hint="default" w:eastAsia="Calibri"/>
          <w:sz w:val="28"/>
          <w:szCs w:val="28"/>
          <w:lang w:eastAsia="en-US"/>
        </w:rPr>
        <w:t>пособность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</w:r>
      <w:r>
        <w:rPr>
          <w:rFonts w:eastAsia="Calibri"/>
          <w:sz w:val="28"/>
          <w:szCs w:val="28"/>
          <w:lang w:val="ru-RU" w:eastAsia="en-US"/>
        </w:rPr>
        <w:t>.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p>
      <w:pPr>
        <w:rPr>
          <w:b/>
          <w:sz w:val="28"/>
          <w:szCs w:val="28"/>
        </w:rPr>
      </w:pP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Семестр №</w:t>
            </w: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ind w:left="55" w:leftChars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Общие сведения о мультимедиа продуктах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Этапы и технология создания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видео в СМИ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left" w:pos="1134"/>
              </w:tabs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Графика и фотоизображения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left" w:pos="1134"/>
              </w:tabs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Аппаратные средства создания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видеоматериала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left" w:pos="1134"/>
              </w:tabs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Программные средства создания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видеоматериала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top"/>
          </w:tcPr>
          <w:p>
            <w:pPr>
              <w:tabs>
                <w:tab w:val="left" w:pos="1134"/>
              </w:tabs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Комплекс художественных и технических средств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>
        <w:rPr>
          <w:sz w:val="28"/>
          <w:szCs w:val="28"/>
          <w:lang w:val="ru-RU"/>
        </w:rPr>
        <w:t>зачет</w:t>
      </w:r>
      <w:r>
        <w:rPr>
          <w:sz w:val="28"/>
          <w:szCs w:val="28"/>
        </w:rPr>
        <w:t>.</w:t>
      </w:r>
    </w:p>
    <w:p>
      <w:pPr>
        <w:jc w:val="both"/>
        <w:rPr>
          <w:b/>
        </w:rPr>
      </w:pPr>
    </w:p>
    <w:p>
      <w:pPr>
        <w:rPr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06C91"/>
    <w:rsid w:val="00045C6E"/>
    <w:rsid w:val="0013765D"/>
    <w:rsid w:val="003109DC"/>
    <w:rsid w:val="00317EB1"/>
    <w:rsid w:val="00370115"/>
    <w:rsid w:val="00525CA7"/>
    <w:rsid w:val="005B5208"/>
    <w:rsid w:val="00695C09"/>
    <w:rsid w:val="008776FA"/>
    <w:rsid w:val="008C60CB"/>
    <w:rsid w:val="009F316A"/>
    <w:rsid w:val="00B57653"/>
    <w:rsid w:val="00BB6EB2"/>
    <w:rsid w:val="00DE126B"/>
    <w:rsid w:val="00F24331"/>
    <w:rsid w:val="00F31A06"/>
    <w:rsid w:val="00F8322F"/>
    <w:rsid w:val="0FE7508C"/>
    <w:rsid w:val="15907498"/>
    <w:rsid w:val="21ED5ABE"/>
    <w:rsid w:val="2F446AC3"/>
    <w:rsid w:val="3686011F"/>
    <w:rsid w:val="47A03CD1"/>
    <w:rsid w:val="65B713C4"/>
    <w:rsid w:val="781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5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296</Words>
  <Characters>1691</Characters>
  <Lines>14</Lines>
  <Paragraphs>3</Paragraphs>
  <TotalTime>0</TotalTime>
  <ScaleCrop>false</ScaleCrop>
  <LinksUpToDate>false</LinksUpToDate>
  <CharactersWithSpaces>1984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2019-01-20T17:07:00Z</dcterms:created>
  <dc:creator>2</dc:creator>
  <cp:lastModifiedBy>21097</cp:lastModifiedBy>
  <dcterms:modified xsi:type="dcterms:W3CDTF">2019-02-21T15:57:26Z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