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Учебная практика. Практика по получению 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первичных профессиональных умений и навыков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ПК-1 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способность выбирать актуальные темы, проблемы для публикаций, владеть методами сбора информации, ее проверки и анализа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95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6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76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876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Получение задания, которое приводит к способности выбирать актуальные темы, проблемы для публикаций, владеть методами сбора информации, ее проверки и анализа. Детальное знакомство с особенностями профессиональной деятельности журналиста. Отработка навыков сбора информации с привлечением разных источников, а также сбора информации на месте события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876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сотрудников редакции, разработка заданий.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HiddenHorzOCR"/>
                <w:sz w:val="28"/>
                <w:szCs w:val="28"/>
              </w:rPr>
              <w:t>Присутствие в «летучках»,</w:t>
            </w:r>
            <w:r>
              <w:rPr>
                <w:sz w:val="28"/>
                <w:szCs w:val="28"/>
              </w:rPr>
              <w:t xml:space="preserve"> планерках, «круглых столах», на пресс-конференциях и других мероприятиях. </w:t>
            </w:r>
            <w:r>
              <w:rPr>
                <w:rFonts w:eastAsia="HiddenHorzOCR"/>
                <w:sz w:val="28"/>
                <w:szCs w:val="28"/>
              </w:rPr>
              <w:t xml:space="preserve">Участие в производственном процессе выхода издания, теле-, радиопрограммы. </w:t>
            </w:r>
            <w:r>
              <w:rPr>
                <w:sz w:val="28"/>
                <w:szCs w:val="28"/>
              </w:rPr>
              <w:t>В рамках процесса практики у студентов должна появиться способность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887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Изучение процессов управления деятельностью разных видов СМИ, их подразделений, групп (команд) сотрудников, проектами; участие в руководстве этими процессами; осуществление поиска, анализа и оценки информации, необходимой для составления журналистского материала. В рамках данной работы у студента должна развиваться способность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95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887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Подготовить для творческого досье (портфолио) информационные, проблемно-аналитические и публицистические  материалы  (журналистское расследование, авторский специальный репортаж, интервью, материал очеркового характера, эссе, фельетон и др.). Такие задания должны развивать у студентов способность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8876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Анализ полученных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8876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Подготовка отчета по практике</w:t>
            </w:r>
          </w:p>
        </w:tc>
      </w:tr>
    </w:tbl>
    <w:p>
      <w:pPr>
        <w:outlineLvl w:val="0"/>
        <w:rPr>
          <w:b/>
          <w:sz w:val="28"/>
          <w:szCs w:val="28"/>
        </w:rPr>
      </w:pPr>
      <w:bookmarkStart w:id="2" w:name="_GoBack"/>
      <w:bookmarkEnd w:id="2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дифференцированный з</w:t>
      </w:r>
      <w:r>
        <w:rPr>
          <w:sz w:val="28"/>
          <w:szCs w:val="28"/>
          <w:lang w:val="ru-RU"/>
        </w:rPr>
        <w:t>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HiddenHorzOCR">
    <w:altName w:val="Kozuka Mincho Pr6N R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444E25D0"/>
    <w:rsid w:val="583F71C0"/>
    <w:rsid w:val="65B713C4"/>
    <w:rsid w:val="74D875FD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2019-02-28T10:19:30Z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