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8"/>
          <w:szCs w:val="28"/>
          <w:vertAlign w:val="superscript"/>
        </w:rPr>
      </w:pPr>
      <w:r>
        <w:rPr>
          <w:rFonts w:hint="default"/>
          <w:b/>
          <w:bCs/>
          <w:sz w:val="28"/>
          <w:szCs w:val="28"/>
          <w:u w:val="single"/>
        </w:rPr>
        <w:t>Производственная практика. Преддипломная практика</w:t>
      </w:r>
    </w:p>
    <w:p>
      <w:pPr>
        <w:jc w:val="center"/>
        <w:rPr>
          <w:b/>
          <w:bCs/>
          <w:sz w:val="28"/>
          <w:szCs w:val="28"/>
          <w:highlight w:val="none"/>
          <w:u w:val="none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</w:t>
      </w:r>
      <w:bookmarkEnd w:id="0"/>
      <w:bookmarkEnd w:id="1"/>
      <w:r>
        <w:rPr>
          <w:bCs/>
          <w:sz w:val="28"/>
          <w:szCs w:val="28"/>
          <w:lang w:val="ru-RU"/>
        </w:rPr>
        <w:t>2 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 xml:space="preserve"> 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способность выбирать актуальные темы, проблемы для публикаций, владеть методами сбора информации, ее проверки и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способность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ПК-3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</w:rPr>
              <w:t xml:space="preserve">способность анализировать, оценивать и редактировать медиатексты, приводить их в соответствие с нормами, стандартами, форматами, стилями, технологическими требованиями, принятыми в СМИ разных типов;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ПК-6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способность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eastAsia="Calibri"/>
                <w:b/>
                <w:bCs/>
                <w:i w:val="0"/>
                <w:i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ПК-7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b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способность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1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GoBack" w:colFirst="1" w:colLast="1"/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Подготовительный этап, включающий инструктаж по технике безопасности и выдачу индивидуального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Получение задания, которое приводит к способности выбирать актуальные темы, проблемы для публикаций, владеть методами сбора информации, ее проверки и анализа. Детальное знакомство с особенностями профессиональной деятельности журналиста. Отработка навыков сбора информации с привлечением разных источников, а также сбора информации на месте события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8710" w:type="dxa"/>
            <w:vAlign w:val="center"/>
          </w:tcPr>
          <w:p>
            <w:pPr>
              <w:spacing w:before="100" w:beforeAutospacing="1" w:after="100" w:afterAutospacing="1"/>
              <w:ind w:left="0" w:leftChars="0" w:firstLine="4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Изучение информационной политики учреждения, в котором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проход практика, определение особенностей организации деятельности. Практика распределяется по договорным обязательствам между редакцией СМИ и выпускающей кафедрой. В рамках процесса практики у студентов должна появиться способность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Изучение процессов управления деятельностью разных видов СМИ, их подразделений, групп (команд) сотрудников, проектами; участие в руководстве этими процессами; осуществление поиска, анализа и оценки информации, необходимой для составления журналистского материала. В рамках данной работы у студента должна развиваться способность к сотрудничеству с представителями различных сегментов общества, уметь работать с авторами и редакционной почтой (традиционной и электронной), организовывать интерактивное общение с аудиторией, используя социальные сети и другие современные медийные средства, готовность обеспечивать общественный резонанс публикаций, принимать участие в проведении на базе СМИ социально значимых акций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710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Подготовить для творческого досье (портфолио) информационные, проблемно-аналитические и публицистические  материалы  (журналистское расследование, авторский специальный репортаж, интервью, материал очеркового характера, эссе, фельетон и др.). Такие задания должны развивать у студентов способность участвовать в производственном процессе выхода печатного издания, теле-, радиопрограммы, мультимедийного материала в соответствии с современными технологическими требованиями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Анализ полученных результатов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8710" w:type="dxa"/>
            <w:vAlign w:val="center"/>
          </w:tcPr>
          <w:p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по практике</w:t>
            </w:r>
          </w:p>
        </w:tc>
      </w:tr>
      <w:bookmarkEnd w:id="2"/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>дифференцированный з</w:t>
      </w:r>
      <w:r>
        <w:rPr>
          <w:sz w:val="28"/>
          <w:szCs w:val="28"/>
          <w:lang w:val="ru-RU"/>
        </w:rPr>
        <w:t>ачет.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F446AC3"/>
    <w:rsid w:val="37C53848"/>
    <w:rsid w:val="444E25D0"/>
    <w:rsid w:val="55EE068E"/>
    <w:rsid w:val="583F71C0"/>
    <w:rsid w:val="65B713C4"/>
    <w:rsid w:val="713309AF"/>
    <w:rsid w:val="7B1E228B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both"/>
    </w:pPr>
    <w:rPr>
      <w:sz w:val="24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  <w:style w:type="paragraph" w:styleId="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2019-02-28T11:20:53Z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