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outlineLvl w:val="0"/>
        <w:rPr>
          <w:b/>
          <w:sz w:val="28"/>
          <w:szCs w:val="28"/>
        </w:rPr>
      </w:pPr>
    </w:p>
    <w:p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  <w:r>
        <w:rPr>
          <w:rFonts w:hint="default"/>
          <w:b/>
          <w:bCs/>
          <w:sz w:val="28"/>
          <w:szCs w:val="28"/>
          <w:u w:val="single"/>
        </w:rPr>
        <w:t>Производственная практика. Преддипломная практика</w:t>
      </w:r>
    </w:p>
    <w:p>
      <w:pPr>
        <w:jc w:val="center"/>
        <w:rPr>
          <w:b/>
          <w:bCs/>
          <w:sz w:val="28"/>
          <w:szCs w:val="28"/>
          <w:highlight w:val="none"/>
          <w:u w:val="none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</w:t>
      </w:r>
      <w:bookmarkEnd w:id="0"/>
      <w:bookmarkEnd w:id="1"/>
      <w:r>
        <w:rPr>
          <w:bCs/>
          <w:sz w:val="28"/>
          <w:szCs w:val="28"/>
          <w:lang w:val="ru-RU"/>
        </w:rPr>
        <w:t>2 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  <w:lang w:val="ru-RU"/>
        </w:rPr>
        <w:t xml:space="preserve"> 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8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способность выбирать актуальные темы, проблемы для публикаций, владеть методами сбора информации, ее проверки и анализа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ПК-2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способность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ПК-3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hint="default"/>
                <w:sz w:val="28"/>
                <w:szCs w:val="28"/>
              </w:rPr>
              <w:t xml:space="preserve">способность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eastAsia="Calibri"/>
                <w:b/>
                <w:bCs/>
                <w:i w:val="0"/>
                <w:i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ПК-6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b/>
                <w:bCs/>
                <w:i w:val="0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способность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eastAsia="Calibri"/>
                <w:b/>
                <w:bCs/>
                <w:i w:val="0"/>
                <w:i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ПК-7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b/>
                <w:bCs/>
                <w:i w:val="0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способность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bookmarkStart w:id="2" w:name="_GoBack" w:colFirst="1" w:colLast="1"/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Подготовительный этап, включающий инструктаж по технике безопасности и выдачу индивидуального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Получение задания, которое приводит к способности выбирать актуальные темы, проблемы для публикаций, владеть методами сбора информации, ее проверки и анализа. Детальное знакомство с особенностями профессиональной деятельности журналиста. Отработка навыков сбора информации с привлечением разных источников, а также сбора информации на месте события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8710" w:type="dxa"/>
            <w:vAlign w:val="center"/>
          </w:tcPr>
          <w:p>
            <w:pPr>
              <w:spacing w:before="100" w:beforeAutospacing="1" w:after="100" w:afterAutospacing="1"/>
              <w:ind w:left="0" w:leftChars="0" w:firstLine="4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Изучение информационной политики учреждения, в котором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проход практика, определение особенностей организации деятельности. Практика распределяется по договорным обязательствам между редакцией СМИ и выпускающей кафедрой. В рамках процесса практики у студентов должна появиться способность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Изучение процессов управления деятельностью разных видов СМИ, их подразделений, групп (команд) сотрудников, проектами; участие в руководстве этими процессами; осуществление поиска, анализа и оценки информации, необходимой для составления журналистского материала. В рамках данной работы у студента должна развиваться способность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710" w:type="dxa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Подготовить для творческого досье (портфолио) информационные, проблемно-аналитические и публицистические  материалы  (журналистское расследование, авторский специальный репортаж, интервью, материал очеркового характера, эссе, фельетон и др.). Такие задания должны развивать у студентов способность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Анализ полученных результатов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по практике</w:t>
            </w:r>
          </w:p>
        </w:tc>
      </w:tr>
      <w:bookmarkEnd w:id="2"/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>дифференцированный з</w:t>
      </w:r>
      <w:r>
        <w:rPr>
          <w:sz w:val="28"/>
          <w:szCs w:val="28"/>
          <w:lang w:val="ru-RU"/>
        </w:rPr>
        <w:t>ачет.</w:t>
      </w:r>
    </w:p>
    <w:sectPr>
      <w:pgSz w:w="11906" w:h="16838"/>
      <w:pgMar w:top="850" w:right="850" w:bottom="850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F446AC3"/>
    <w:rsid w:val="37C53848"/>
    <w:rsid w:val="444E25D0"/>
    <w:rsid w:val="55EE068E"/>
    <w:rsid w:val="583F71C0"/>
    <w:rsid w:val="65B713C4"/>
    <w:rsid w:val="713309AF"/>
    <w:rsid w:val="7B1E228B"/>
    <w:rsid w:val="7E5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both"/>
    </w:pPr>
    <w:rPr>
      <w:sz w:val="24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paragraph" w:styleId="6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2019-02-28T11:20:53Z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