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/>
          <w:sz w:val="28"/>
          <w:szCs w:val="28"/>
          <w:highlight w:val="none"/>
          <w:u w:val="none"/>
          <w:lang w:val="ru-RU"/>
        </w:rPr>
        <w:t>Основы визуализации динамических изображений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ОПК-3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ПК-1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ПК-2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В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ладение специальными навыками трансляции и выведения информационного материала в эфир, в том числе работы в качестве диктора и ведущего эфира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hint="default" w:eastAsia="Calibri" w:cs="Times New Roman"/>
                <w:b/>
                <w:sz w:val="28"/>
                <w:szCs w:val="28"/>
                <w:highlight w:val="none"/>
                <w:lang w:val="ru-RU" w:eastAsia="en-US"/>
              </w:rPr>
              <w:t xml:space="preserve">ПК-6 -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С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пособность организовывать и проводить на должном художественном и техническом уровне различного вида монтаж с разной степенью трансформации исходного телематериала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ПК-7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Владение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Особенности восприятия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Способы 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изуализация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дифференцированный зачет.</w:t>
      </w:r>
      <w:bookmarkStart w:id="2" w:name="_GoBack"/>
      <w:bookmarkEnd w:id="2"/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3353A0C"/>
    <w:rsid w:val="1A6216E9"/>
    <w:rsid w:val="20686719"/>
    <w:rsid w:val="207D3A5F"/>
    <w:rsid w:val="2F446AC3"/>
    <w:rsid w:val="37C53848"/>
    <w:rsid w:val="65B713C4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2019-06-21T16:28:00Z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