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jc w:val="center"/>
        <w:outlineLvl w:val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Особенности студийной и репортажной съемки</w:t>
      </w:r>
    </w:p>
    <w:p>
      <w:pPr>
        <w:jc w:val="center"/>
        <w:rPr>
          <w:b/>
          <w:bCs/>
          <w:sz w:val="28"/>
          <w:szCs w:val="28"/>
          <w:highlight w:val="none"/>
          <w:u w:val="none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6"/>
      <w:bookmarkStart w:id="1" w:name="OLE_LINK115"/>
      <w:r>
        <w:rPr>
          <w:bCs/>
          <w:sz w:val="28"/>
          <w:szCs w:val="28"/>
        </w:rPr>
        <w:t>42.03.04 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3"/>
        <w:tblW w:w="9919" w:type="dxa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highlight w:val="none"/>
                <w:lang w:val="ru-RU" w:eastAsia="en-US"/>
              </w:rPr>
              <w:t>ОПК-3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 xml:space="preserve"> -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Обладать способностью применять знания о процессе создания и распространения различных продуктов телепроизводства как многоаспектной индивидуальной и коллективной деятельности.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highlight w:val="none"/>
                <w:lang w:val="ru-RU" w:eastAsia="en-US"/>
              </w:rPr>
              <w:t xml:space="preserve">ПК-2 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 xml:space="preserve">-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Обладать владением специальными навыками трансляции и выведения информационного материала в эфир, в том числе работы в качестве диктора и ведущего эфира.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highlight w:val="none"/>
                <w:lang w:val="ru-RU" w:eastAsia="en-US"/>
              </w:rPr>
              <w:t>ПК-3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 xml:space="preserve"> -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Обладать владением основными формами, средствами и методами режиссерской работы, в том числе способностью определять общую концепцию телепередач и телефильмов, разрабатывать режиссерский сценарий и на его основе осуществлять создание, предэфирную подготовку и выход в эфир различных продуктов телепроизводства, умением руководить их монтажом, участвовать в создании их музыкального ряда.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eastAsia="Calibri"/>
                <w:b/>
                <w:bCs w:val="0"/>
                <w:sz w:val="28"/>
                <w:szCs w:val="28"/>
                <w:highlight w:val="none"/>
                <w:lang w:val="ru-RU"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highlight w:val="none"/>
                <w:lang w:val="ru-RU" w:eastAsia="en-US"/>
              </w:rPr>
              <w:t>ПК-4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 xml:space="preserve"> -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Обладать владением операторским искусством как средством воплощения авторского и режиссерского замыслов, включая способность участвовать в работе операторской группы, ведущей телевизионную съемку, и при необходимости организовывать ее работу.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eastAsia="Calibri"/>
                <w:b/>
                <w:bCs w:val="0"/>
                <w:sz w:val="28"/>
                <w:szCs w:val="28"/>
                <w:highlight w:val="none"/>
                <w:lang w:val="ru-RU"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highlight w:val="none"/>
                <w:lang w:val="ru-RU" w:eastAsia="en-US"/>
              </w:rPr>
              <w:t>ПК-7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 xml:space="preserve"> -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Обладать владением современной технической базой и новейшими цифровыми технологиями, применяемыми на телевидении, в радио- и интернет-вещании, в средствах массовой информации и мобильных медиа.</w:t>
            </w:r>
          </w:p>
        </w:tc>
      </w:tr>
    </w:tbl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8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9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901" w:type="dxa"/>
            <w:vAlign w:val="center"/>
          </w:tcPr>
          <w:p>
            <w:pPr>
              <w:tabs>
                <w:tab w:val="right" w:leader="underscore" w:pos="9639"/>
              </w:tabs>
              <w:ind w:hanging="15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Современные технологии создания медиапродукта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901" w:type="dxa"/>
            <w:vAlign w:val="center"/>
          </w:tcPr>
          <w:p>
            <w:pPr>
              <w:tabs>
                <w:tab w:val="right" w:leader="underscore" w:pos="9639"/>
              </w:tabs>
              <w:ind w:hanging="15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Принципиальные различия современной видеотехники</w:t>
            </w:r>
            <w:r>
              <w:rPr>
                <w:rFonts w:hint="default" w:cs="Times New Roman"/>
                <w:iCs/>
                <w:sz w:val="28"/>
                <w:szCs w:val="28"/>
                <w:lang w:val="ru-RU"/>
              </w:rPr>
              <w:t>.</w:t>
            </w:r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 w:val="0"/>
          <w:bCs/>
          <w:sz w:val="28"/>
          <w:szCs w:val="28"/>
          <w:lang w:val="ru-RU"/>
        </w:rPr>
        <w:t>экзамен</w:t>
      </w:r>
      <w:r>
        <w:rPr>
          <w:sz w:val="28"/>
          <w:szCs w:val="28"/>
          <w:lang w:val="ru-RU"/>
        </w:rPr>
        <w:t>.</w:t>
      </w:r>
      <w:bookmarkStart w:id="2" w:name="_GoBack"/>
      <w:bookmarkEnd w:id="2"/>
    </w:p>
    <w:sectPr>
      <w:pgSz w:w="11906" w:h="16838"/>
      <w:pgMar w:top="850" w:right="850" w:bottom="537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0686719"/>
    <w:rsid w:val="207D3A5F"/>
    <w:rsid w:val="226A3E2E"/>
    <w:rsid w:val="2F446AC3"/>
    <w:rsid w:val="37C53848"/>
    <w:rsid w:val="394E78E1"/>
    <w:rsid w:val="40EF145F"/>
    <w:rsid w:val="464E675F"/>
    <w:rsid w:val="4B713BA6"/>
    <w:rsid w:val="583F71C0"/>
    <w:rsid w:val="65B713C4"/>
    <w:rsid w:val="763B366D"/>
    <w:rsid w:val="7BFB22CD"/>
    <w:rsid w:val="7E5D5529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2019-06-21T17:04:00Z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