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отечественной журналистики</w:t>
      </w:r>
    </w:p>
    <w:p>
      <w:pPr>
        <w:jc w:val="center"/>
        <w:rPr>
          <w:sz w:val="28"/>
          <w:szCs w:val="28"/>
        </w:rPr>
      </w:pPr>
    </w:p>
    <w:p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42.03.02 Журналистика</w:t>
      </w: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Авторская журналистика</w:t>
      </w:r>
    </w:p>
    <w:p>
      <w:pPr>
        <w:outlineLvl w:val="0"/>
        <w:rPr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ОПК-1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Способность  осуществлять общественную миссию журналистики, эффективно реализовывать функции СМИ, понимать смысл свободы и социальной ответственности журналистики, эффективно реализовывать функции СМИ, понимать смысл свободы и социальной ответственности журналистики и журналиста и следовать этому в профессиональной деятельности.</w:t>
      </w:r>
    </w:p>
    <w:p>
      <w:pPr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ОПК-4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Способность ориентироваться  в основных этапах  и процессах развития отечественной литературы и журналистики, использовать этот опыт в практике  профессиональной деятельности</w:t>
      </w:r>
      <w:r>
        <w:rPr>
          <w:bCs/>
          <w:sz w:val="28"/>
          <w:szCs w:val="28"/>
        </w:rPr>
        <w:t>.</w:t>
      </w:r>
    </w:p>
    <w:p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ОПК-14</w:t>
      </w:r>
      <w:r>
        <w:rPr>
          <w:rFonts w:eastAsia="Calibri"/>
          <w:sz w:val="28"/>
          <w:szCs w:val="28"/>
          <w:lang w:val="ru-RU" w:eastAsia="en-US"/>
        </w:rPr>
        <w:t xml:space="preserve"> -</w:t>
      </w:r>
      <w:r>
        <w:rPr>
          <w:rFonts w:eastAsia="Calibri"/>
          <w:sz w:val="28"/>
          <w:szCs w:val="28"/>
          <w:lang w:eastAsia="en-US"/>
        </w:rPr>
        <w:t xml:space="preserve"> Способность  базироваться на знании особенностей массовой информации, содержательной и структурно-композиционной специфики журналистских публикаций, технологии их создания, готовность применять  инновационные подходы  при создании медиатекстов.</w:t>
      </w:r>
    </w:p>
    <w:p>
      <w:pPr>
        <w:rPr>
          <w:b/>
          <w:sz w:val="28"/>
          <w:szCs w:val="28"/>
        </w:rPr>
      </w:pPr>
    </w:p>
    <w:p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Содержание дисциплины: </w:t>
      </w: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71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Семестр №5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Русская журналистика в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XVIII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веке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Отечественная печать в 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Х веке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8710" w:type="dxa"/>
            <w:vAlign w:val="top"/>
          </w:tcPr>
          <w:p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Отечественные СМИ в ХХ-м – ХХ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 веках</w:t>
            </w:r>
            <w:r>
              <w:rPr>
                <w:rFonts w:hint="default" w:cs="Times New Roman"/>
                <w:sz w:val="28"/>
                <w:szCs w:val="28"/>
                <w:lang w:val="ru-RU"/>
              </w:rPr>
              <w:t>.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- </w:t>
      </w:r>
      <w:r>
        <w:rPr>
          <w:b/>
          <w:sz w:val="28"/>
          <w:szCs w:val="28"/>
          <w:lang w:val="ru-RU"/>
        </w:rPr>
        <w:t>э</w:t>
      </w:r>
      <w:r>
        <w:rPr>
          <w:sz w:val="28"/>
          <w:szCs w:val="28"/>
        </w:rPr>
        <w:t>кзамен</w:t>
      </w:r>
    </w:p>
    <w:p>
      <w:pPr>
        <w:jc w:val="both"/>
        <w:rPr>
          <w:b/>
        </w:rPr>
      </w:pP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6FA"/>
    <w:rsid w:val="00045C6E"/>
    <w:rsid w:val="005B5208"/>
    <w:rsid w:val="00695C09"/>
    <w:rsid w:val="008776FA"/>
    <w:rsid w:val="0088722C"/>
    <w:rsid w:val="009F316A"/>
    <w:rsid w:val="00DE126B"/>
    <w:rsid w:val="00F31A06"/>
    <w:rsid w:val="2BF75F80"/>
    <w:rsid w:val="2FAA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238</Words>
  <Characters>1360</Characters>
  <Lines>11</Lines>
  <Paragraphs>3</Paragraphs>
  <TotalTime>1</TotalTime>
  <ScaleCrop>false</ScaleCrop>
  <LinksUpToDate>false</LinksUpToDate>
  <CharactersWithSpaces>1595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2018-12-22T12:37:00Z</dcterms:created>
  <dc:creator>2</dc:creator>
  <cp:lastModifiedBy>21097</cp:lastModifiedBy>
  <dcterms:modified xsi:type="dcterms:W3CDTF">2019-06-23T06:36:47Z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