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spacing w:after="0"/>
        <w:contextualSpacing/>
        <w:jc w:val="center"/>
        <w:outlineLvl w:val="0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Психология карьеры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Направление подготовки: </w:t>
      </w:r>
      <w:bookmarkStart w:id="0" w:name="OLE_LINK116"/>
      <w:bookmarkStart w:id="1" w:name="OLE_LINK115"/>
      <w:r>
        <w:rPr>
          <w:rFonts w:hint="default" w:ascii="Times New Roman" w:hAnsi="Times New Roman" w:cs="Times New Roman"/>
          <w:bCs/>
          <w:sz w:val="28"/>
          <w:szCs w:val="28"/>
        </w:rPr>
        <w:t>42.03.0</w:t>
      </w:r>
      <w:bookmarkEnd w:id="0"/>
      <w:bookmarkEnd w:id="1"/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2 Журналистика</w:t>
      </w:r>
    </w:p>
    <w:p>
      <w:pPr>
        <w:outlineLvl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Профиль подготовки: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Авторская журналистика</w:t>
      </w:r>
    </w:p>
    <w:p>
      <w:pPr>
        <w:outlineLvl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Style w:val="4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8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spacing w:after="0"/>
              <w:contextualSpacing/>
              <w:jc w:val="left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lang w:eastAsia="en-US"/>
              </w:rPr>
              <w:t>ОПК-1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lang w:val="ru-RU" w:eastAsia="en-US"/>
              </w:rPr>
              <w:t xml:space="preserve"> -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пособность осуществлять общественную миссию журналистики, эффективно реализовывать функции СМИ, понимать смысл свободы и социальной ответственности журналистики и журналиста и следовать этому в профессиональной деятельности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spacing w:after="0"/>
              <w:contextualSpacing/>
              <w:jc w:val="left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lang w:eastAsia="en-US"/>
              </w:rPr>
              <w:t>ОПК-3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lang w:val="ru-RU" w:eastAsia="en-US"/>
              </w:rPr>
              <w:t xml:space="preserve"> -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пособность понимать сущность журналистской профессии как социальной, информационной, творческой, знать ее базовые характеристики, смысл социальных ролей журналиста, качеств личности, необходимых для ответственного выполнения профессиональных функций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.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spacing w:after="0"/>
              <w:contextualSpacing/>
              <w:jc w:val="left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lang w:eastAsia="en-US"/>
              </w:rPr>
              <w:t>ОПК-10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lang w:val="ru-RU" w:eastAsia="en-US"/>
              </w:rPr>
              <w:t xml:space="preserve"> -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spacing w:after="0"/>
              <w:contextualSpacing/>
              <w:jc w:val="both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lang w:eastAsia="en-US"/>
              </w:rPr>
              <w:t>Способность учитывать в профессиональной деятельности психологические и социально-психологические составляющие функционирования СМИ, особенности работы журналиста в данном аспекте.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spacing w:after="0"/>
              <w:contextualSpacing/>
              <w:jc w:val="left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lang w:eastAsia="en-US"/>
              </w:rPr>
              <w:t>ПК-6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lang w:val="ru-RU" w:eastAsia="en-US"/>
              </w:rPr>
              <w:t xml:space="preserve"> -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пособность к сотрудничеству с представителями различных сегментов общества, уметь работать с авторами и редакционной почтой (традиционной и электронной), организовывать интерактивное общение с аудиторией, используя социальные сети и другие современные медийные средства, готовность обеспечивать общественный резонанс публикаций, принимать участие в проведении на базе СМИ социально значимых акций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.</w:t>
            </w:r>
          </w:p>
        </w:tc>
      </w:tr>
    </w:tbl>
    <w:p>
      <w:pPr>
        <w:numPr>
          <w:ilvl w:val="0"/>
          <w:numId w:val="0"/>
        </w:numPr>
        <w:outlineLvl w:val="0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2. Содержание дисциплины: </w:t>
      </w:r>
    </w:p>
    <w:tbl>
      <w:tblPr>
        <w:tblStyle w:val="4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8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№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74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7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Семестр №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746" w:type="dxa"/>
            <w:vAlign w:val="center"/>
          </w:tcPr>
          <w:p>
            <w:pPr>
              <w:spacing w:after="0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28"/>
                <w:szCs w:val="28"/>
                <w:lang w:val="ru-RU"/>
              </w:rPr>
              <w:t>Теория психологии карьеры.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746" w:type="dxa"/>
            <w:vAlign w:val="top"/>
          </w:tcPr>
          <w:p>
            <w:pPr>
              <w:spacing w:after="0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28"/>
                <w:szCs w:val="28"/>
                <w:lang w:val="ru-RU"/>
              </w:rPr>
              <w:t>Практические аспекты психологии карьеры.</w:t>
            </w:r>
          </w:p>
        </w:tc>
      </w:tr>
    </w:tbl>
    <w:p>
      <w:pPr>
        <w:outlineLvl w:val="0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outlineLvl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3. Форма контроля -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зачет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sectPr>
      <w:pgSz w:w="11906" w:h="16838"/>
      <w:pgMar w:top="850" w:right="850" w:bottom="537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20686719"/>
    <w:rsid w:val="207D3A5F"/>
    <w:rsid w:val="2F446AC3"/>
    <w:rsid w:val="33FA3F7B"/>
    <w:rsid w:val="37C53848"/>
    <w:rsid w:val="394E78E1"/>
    <w:rsid w:val="40EF145F"/>
    <w:rsid w:val="43F37C59"/>
    <w:rsid w:val="460F4010"/>
    <w:rsid w:val="464E675F"/>
    <w:rsid w:val="4B713BA6"/>
    <w:rsid w:val="562532DE"/>
    <w:rsid w:val="583F71C0"/>
    <w:rsid w:val="58FC717C"/>
    <w:rsid w:val="657D03F2"/>
    <w:rsid w:val="65B713C4"/>
    <w:rsid w:val="65F84CA0"/>
    <w:rsid w:val="6A6E1DF1"/>
    <w:rsid w:val="701873A5"/>
    <w:rsid w:val="74CE6644"/>
    <w:rsid w:val="763B366D"/>
    <w:rsid w:val="79444595"/>
    <w:rsid w:val="7BFB22CD"/>
    <w:rsid w:val="7E5D5529"/>
    <w:rsid w:val="7EAA3B57"/>
    <w:rsid w:val="7F6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customStyle="1" w:styleId="5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SimSun" w:cs="Times New Roman"/>
      <w:color w:val="000000"/>
      <w:sz w:val="24"/>
      <w:szCs w:val="24"/>
      <w:lang w:val="ru-RU" w:eastAsia="ru-RU" w:bidi="ar-SA"/>
    </w:rPr>
  </w:style>
  <w:style w:type="table" w:customStyle="1" w:styleId="6">
    <w:name w:val="_Style 12"/>
    <w:basedOn w:val="7"/>
    <w:qFormat/>
    <w:uiPriority w:val="0"/>
    <w:tblPr>
      <w:tblLayout w:type="fixed"/>
      <w:tblCellMar>
        <w:left w:w="108" w:type="dxa"/>
        <w:right w:w="108" w:type="dxa"/>
      </w:tblCellMar>
    </w:tblPr>
  </w:style>
  <w:style w:type="table" w:customStyle="1" w:styleId="7">
    <w:name w:val="Table Normal1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2019-06-23T19:48:29Z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