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Риторика</w:t>
      </w:r>
    </w:p>
    <w:p>
      <w:pPr>
        <w:jc w:val="center"/>
        <w:rPr>
          <w:sz w:val="28"/>
          <w:szCs w:val="28"/>
        </w:rPr>
      </w:pP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</w:t>
      </w: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</w:t>
      </w:r>
      <w:bookmarkEnd w:id="0"/>
      <w:bookmarkEnd w:id="1"/>
      <w:r>
        <w:rPr>
          <w:bCs/>
          <w:sz w:val="28"/>
          <w:szCs w:val="28"/>
          <w:lang w:val="ru-RU"/>
        </w:rPr>
        <w:t>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714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3" w:hRule="atLeast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  <w:lang w:val="ru-RU"/>
              </w:rPr>
              <w:t>9 -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пособность базироваться на современном представлении о 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</w:t>
            </w:r>
            <w:bookmarkStart w:id="2" w:name="_GoBack"/>
            <w:bookmarkEnd w:id="2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роду и роль общественного мнения, знать основные методы его изучения, использовать эффективные формы взаимодействия с ним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sz w:val="28"/>
                <w:szCs w:val="28"/>
              </w:rPr>
              <w:t>ОПК-1</w:t>
            </w:r>
            <w:r>
              <w:rPr>
                <w:sz w:val="28"/>
                <w:szCs w:val="28"/>
                <w:lang w:val="ru-RU"/>
              </w:rPr>
              <w:t>7 -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пособность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8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2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99" w:type="dxa"/>
            <w:vAlign w:val="top"/>
          </w:tcPr>
          <w:p>
            <w:pPr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Виды речи</w:t>
            </w: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99" w:type="dxa"/>
            <w:vAlign w:val="center"/>
          </w:tcPr>
          <w:p>
            <w:pPr>
              <w:tabs>
                <w:tab w:val="right" w:pos="9639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Поведение в конфликтных ситуациях</w:t>
            </w: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899" w:type="dxa"/>
            <w:vAlign w:val="center"/>
          </w:tcPr>
          <w:p>
            <w:pPr>
              <w:tabs>
                <w:tab w:val="right" w:pos="9639"/>
              </w:tabs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Особенности выступления перед разными типами аудиторий</w:t>
            </w:r>
            <w:r>
              <w:rPr>
                <w:rFonts w:hint="default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sz w:val="28"/>
          <w:szCs w:val="28"/>
          <w:shd w:val="clear" w:color="auto" w:fill="FFFFFF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8"/>
          <w:szCs w:val="28"/>
          <w:lang w:val="ru-RU"/>
        </w:rPr>
        <w:t xml:space="preserve">: </w:t>
      </w:r>
      <w:r>
        <w:rPr>
          <w:b w:val="0"/>
          <w:bCs/>
          <w:sz w:val="28"/>
          <w:szCs w:val="28"/>
          <w:lang w:val="ru-RU"/>
        </w:rPr>
        <w:t>зачет.</w:t>
      </w:r>
    </w:p>
    <w:p>
      <w:pPr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17F55148"/>
    <w:rsid w:val="299D1818"/>
    <w:rsid w:val="2F446AC3"/>
    <w:rsid w:val="37C53848"/>
    <w:rsid w:val="488F4706"/>
    <w:rsid w:val="551F4CCD"/>
    <w:rsid w:val="59F8642D"/>
    <w:rsid w:val="65B713C4"/>
    <w:rsid w:val="72A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4"/>
    <w:basedOn w:val="5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5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18"/>
    <w:basedOn w:val="5"/>
    <w:qFormat/>
    <w:uiPriority w:val="0"/>
    <w:tblPr>
      <w:tblLayout w:type="fixed"/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2019-06-23T19:51:53Z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