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jc w:val="center"/>
        <w:outlineLvl w:val="0"/>
        <w:rPr>
          <w:rFonts w:ascii="Times New Roman" w:hAnsi="Times New Roman" w:eastAsia="SimSun"/>
          <w:b/>
          <w:bCs/>
          <w:sz w:val="28"/>
          <w:szCs w:val="28"/>
          <w:lang w:val="ru-RU"/>
        </w:rPr>
      </w:pPr>
      <w:r>
        <w:rPr>
          <w:rFonts w:eastAsia="SimSun"/>
          <w:b/>
          <w:bCs/>
          <w:sz w:val="28"/>
          <w:szCs w:val="28"/>
          <w:lang w:val="ru-RU"/>
        </w:rPr>
        <w:t>Спецрепортаж</w:t>
      </w:r>
    </w:p>
    <w:p>
      <w:pPr>
        <w:jc w:val="center"/>
        <w:rPr>
          <w:rFonts w:hint="default" w:cs="Times New Roman"/>
          <w:b/>
          <w:bCs/>
          <w:sz w:val="28"/>
          <w:szCs w:val="28"/>
          <w:lang w:val="ru-RU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6"/>
      <w:bookmarkStart w:id="1" w:name="OLE_LINK115"/>
      <w:r>
        <w:rPr>
          <w:bCs/>
          <w:sz w:val="28"/>
          <w:szCs w:val="28"/>
        </w:rPr>
        <w:t>42.03.0</w:t>
      </w:r>
      <w:bookmarkEnd w:id="0"/>
      <w:bookmarkEnd w:id="1"/>
      <w:r>
        <w:rPr>
          <w:bCs/>
          <w:sz w:val="28"/>
          <w:szCs w:val="28"/>
          <w:lang w:val="ru-RU"/>
        </w:rPr>
        <w:t>2 Журналистика</w:t>
      </w: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  <w:lang w:val="ru-RU"/>
        </w:rPr>
        <w:t xml:space="preserve"> </w:t>
      </w:r>
      <w:r>
        <w:rPr>
          <w:b w:val="0"/>
          <w:bCs/>
          <w:sz w:val="28"/>
          <w:szCs w:val="28"/>
          <w:lang w:val="ru-RU"/>
        </w:rPr>
        <w:t>Авторская журналистика</w:t>
      </w:r>
    </w:p>
    <w:p>
      <w:pPr>
        <w:outlineLvl w:val="0"/>
        <w:rPr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tbl>
      <w:tblPr>
        <w:tblStyle w:val="4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8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540" w:type="dxa"/>
            <w:shd w:val="clear" w:color="auto" w:fill="auto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en-US"/>
              </w:rPr>
              <w:t>ОПК-19</w:t>
            </w:r>
          </w:p>
        </w:tc>
        <w:tc>
          <w:tcPr>
            <w:tcW w:w="8099" w:type="dxa"/>
            <w:shd w:val="clear" w:color="auto" w:fill="auto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пособность понимать специфику работы в условиях мультимедийной среды, владеть методами и технологиями подготовки медиапродукта в разных знаковых системах (вербальной, аудио-, видео-, графика, анимация)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540" w:type="dxa"/>
            <w:shd w:val="clear" w:color="auto" w:fill="auto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en-US"/>
              </w:rPr>
              <w:t>ОПК-22</w:t>
            </w:r>
          </w:p>
        </w:tc>
        <w:tc>
          <w:tcPr>
            <w:tcW w:w="8099" w:type="dxa"/>
            <w:shd w:val="clear" w:color="auto" w:fill="auto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540" w:type="dxa"/>
            <w:shd w:val="clear" w:color="auto" w:fill="auto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8099" w:type="dxa"/>
            <w:shd w:val="clear" w:color="auto" w:fill="auto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пособность выбирать актуальные темы, проблемы для публикаций, владеть методами сбора информации, ее проверки и анализа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  <w:bookmarkStart w:id="2" w:name="_GoBack"/>
            <w:bookmarkEnd w:id="2"/>
          </w:p>
        </w:tc>
      </w:tr>
    </w:tbl>
    <w:p>
      <w:pPr>
        <w:numPr>
          <w:ilvl w:val="0"/>
          <w:numId w:val="0"/>
        </w:numPr>
        <w:outlineLvl w:val="0"/>
        <w:rPr>
          <w:b/>
          <w:sz w:val="28"/>
          <w:szCs w:val="28"/>
        </w:rPr>
      </w:pPr>
    </w:p>
    <w:p>
      <w:pPr>
        <w:jc w:val="both"/>
        <w:rPr>
          <w:rFonts w:eastAsia="Calibri"/>
          <w:b w:val="0"/>
          <w:bCs/>
          <w:sz w:val="28"/>
          <w:szCs w:val="28"/>
          <w:lang w:eastAsia="en-US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4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8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571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85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Введение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в спецрепортаж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2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850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Особенности информационного телевещания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8850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Актуальные вопросы телевещания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</w:tbl>
    <w:p>
      <w:pPr>
        <w:outlineLvl w:val="0"/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3. Форма контроля - </w:t>
      </w:r>
      <w:r>
        <w:rPr>
          <w:b w:val="0"/>
          <w:bCs/>
          <w:sz w:val="28"/>
          <w:szCs w:val="28"/>
          <w:lang w:val="ru-RU"/>
        </w:rPr>
        <w:t xml:space="preserve"> экзамен</w:t>
      </w:r>
      <w:r>
        <w:rPr>
          <w:sz w:val="28"/>
          <w:szCs w:val="28"/>
          <w:lang w:val="ru-RU"/>
        </w:rPr>
        <w:t>.</w:t>
      </w:r>
    </w:p>
    <w:sectPr>
      <w:pgSz w:w="11906" w:h="16838"/>
      <w:pgMar w:top="850" w:right="850" w:bottom="537" w:left="1701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6D14"/>
    <w:multiLevelType w:val="singleLevel"/>
    <w:tmpl w:val="63056D1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20686719"/>
    <w:rsid w:val="207D3A5F"/>
    <w:rsid w:val="2C884771"/>
    <w:rsid w:val="2F446AC3"/>
    <w:rsid w:val="33FA3F7B"/>
    <w:rsid w:val="37C53848"/>
    <w:rsid w:val="394E78E1"/>
    <w:rsid w:val="40EF145F"/>
    <w:rsid w:val="419B04E4"/>
    <w:rsid w:val="43F37C59"/>
    <w:rsid w:val="464E675F"/>
    <w:rsid w:val="4B713BA6"/>
    <w:rsid w:val="562532DE"/>
    <w:rsid w:val="583F71C0"/>
    <w:rsid w:val="58FC717C"/>
    <w:rsid w:val="657D03F2"/>
    <w:rsid w:val="65B713C4"/>
    <w:rsid w:val="65F84CA0"/>
    <w:rsid w:val="6A6E1DF1"/>
    <w:rsid w:val="701873A5"/>
    <w:rsid w:val="74CE6644"/>
    <w:rsid w:val="763B366D"/>
    <w:rsid w:val="79444595"/>
    <w:rsid w:val="7BFB22CD"/>
    <w:rsid w:val="7E5D5529"/>
    <w:rsid w:val="7EAA3B57"/>
    <w:rsid w:val="7F67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customStyle="1" w:styleId="5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SimSun" w:cs="Times New Roman"/>
      <w:color w:val="000000"/>
      <w:sz w:val="24"/>
      <w:szCs w:val="24"/>
      <w:lang w:val="ru-RU" w:eastAsia="ru-RU" w:bidi="ar-SA"/>
    </w:rPr>
  </w:style>
  <w:style w:type="table" w:customStyle="1" w:styleId="6">
    <w:name w:val="_Style 12"/>
    <w:basedOn w:val="7"/>
    <w:qFormat/>
    <w:uiPriority w:val="0"/>
    <w:tblPr>
      <w:tblLayout w:type="fixed"/>
      <w:tblCellMar>
        <w:left w:w="108" w:type="dxa"/>
        <w:right w:w="108" w:type="dxa"/>
      </w:tblCellMar>
    </w:tblPr>
  </w:style>
  <w:style w:type="table" w:customStyle="1" w:styleId="7">
    <w:name w:val="Table Normal1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1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2019-06-23T20:26:09Z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