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«Социология </w:t>
      </w:r>
      <w:r>
        <w:rPr>
          <w:rFonts w:eastAsia="Times New Roman"/>
          <w:b/>
          <w:bCs/>
          <w:sz w:val="24"/>
          <w:szCs w:val="24"/>
          <w:lang w:val="ru-RU"/>
        </w:rPr>
        <w:t>художественной культуры</w:t>
      </w:r>
      <w:r>
        <w:rPr>
          <w:rFonts w:eastAsia="Times New Roman"/>
          <w:b/>
          <w:bCs/>
          <w:sz w:val="24"/>
          <w:szCs w:val="24"/>
        </w:rPr>
        <w:t>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ОПК-</w:t>
      </w:r>
      <w:r>
        <w:rPr>
          <w:b/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- способность учитывать в профессиональной деятельности психологические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аспекте;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highlight w:val="none"/>
        </w:rPr>
        <w:t>способность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  <w:r>
        <w:rPr>
          <w:sz w:val="24"/>
          <w:szCs w:val="24"/>
        </w:rPr>
        <w:t>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6" w:hRule="atLeast"/>
        </w:trPr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курс, семестр №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6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Основы </w:t>
            </w: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  <w:lang w:val="ru-RU"/>
              </w:rPr>
              <w:t>социологии художественной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  <w:lang w:val="ru-RU"/>
              </w:rPr>
              <w:t>Культура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 xml:space="preserve"> и общество</w:t>
            </w:r>
          </w:p>
        </w:tc>
      </w:tr>
    </w:tbl>
    <w:p>
      <w:pPr>
        <w:pStyle w:val="14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61216221"/>
    <w:rsid w:val="6CDC3234"/>
    <w:rsid w:val="7A215898"/>
    <w:rsid w:val="7DD678F6"/>
    <w:rsid w:val="7F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EF5B1-53CD-45FE-A79A-D0A657D71B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2019-02-11T01:17:00Z</dcterms:created>
  <dc:creator>UCU</dc:creator>
  <cp:lastModifiedBy>user</cp:lastModifiedBy>
  <cp:lastPrinted>2015-10-14T14:50:00Z</cp:lastPrinted>
  <dcterms:modified xsi:type="dcterms:W3CDTF">2019-03-12T13:20:08Z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