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(ПРЕДДИПЛОМНАЯ ПРАКТИКА)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>
        <w:rPr>
          <w:bCs/>
          <w:sz w:val="28"/>
          <w:szCs w:val="28"/>
        </w:rPr>
        <w:t>Производственная практика. Преддипломная практика включена в  вариативную  часть   Блока  2 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теоретических и практических результатов, являющихся достаточными для успешного выполнения и защиты выпускной квалификационной работы;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теоретических знаний полученных в период обучения в университете, их расширение;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практических навыков, полученных студентами во время прохождения производственной практики;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необходимой и достаточной информации теоретического и эмпирического характера для написания выпускной квалификационной работы;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методологии и частными методиками научного исследования при решении разрабатываемых проблем в выпускной квалификационной работе;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современных методов эмпирического исследования;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самостоятельных научно-исследовательских работ;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>
      <w:pPr>
        <w:numPr>
          <w:ilvl w:val="0"/>
          <w:numId w:val="1"/>
        </w:numPr>
        <w:tabs>
          <w:tab w:val="left" w:pos="928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углубленных практических навыков работы в одном из выбранных студентом предприятий; </w:t>
      </w:r>
    </w:p>
    <w:p>
      <w:pPr>
        <w:numPr>
          <w:ilvl w:val="0"/>
          <w:numId w:val="1"/>
        </w:numPr>
        <w:tabs>
          <w:tab w:val="left" w:pos="928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адаптация к рынку труда по профилю подготовки;</w:t>
      </w:r>
    </w:p>
    <w:p>
      <w:pPr>
        <w:numPr>
          <w:ilvl w:val="0"/>
          <w:numId w:val="1"/>
        </w:numPr>
        <w:tabs>
          <w:tab w:val="left" w:pos="928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>
      <w:pPr>
        <w:rPr>
          <w:b/>
          <w:bCs/>
          <w:sz w:val="28"/>
          <w:szCs w:val="28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философских знаний для формирования мировоззренческой позиции;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ОК-2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мировоззренческих позиций;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ОК-3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экономических знаний в различных сферах жизнедеятельности;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ОК-4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правовых знаний в различных сферах жизнедеятельности;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ОК-6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работать в команде, толерантно воспринимать социальные, этнические, конфессиональные и культурные различия;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к самоорганизации и самообразованию;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ОК-9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приемы оказания первой помощи, методы защиты в условиях чрезвычайных ситуации;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ОПК-2 - способность к критическому восприятию, обобщению, анализу профессиональной информации, постановке цели и выбору путей ее достижения;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ОПК-3 - способность анализировать социально-значимые проблемы и процессы с беспристрастностью и научной объективностью;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ОПК-4 - способность использовать основные положения и методы гуманитарных и социально-экономических наук при решении профессиональных задач;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ОПК-5 -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ОПК-6 -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ПК-6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находить организационно-управленческие решения в нестандартных ситуациях и готовность нести за них ответственность;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ПК-8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деятельности;</w:t>
      </w:r>
    </w:p>
    <w:p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ПК-9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полученные знания в преподавании социологии.</w:t>
      </w: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1. Самоорганизация и подготовка плана научно-исследовательской практики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2. Ознакомление с организацией и основными направлениями её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3.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4. Участие в проведении научных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5. Осуществление сбора, обработки, анализа и систематизации научной информации по теме (заданию).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6.  Составление отчета по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7. Защита выполненной работы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>
      <w:pPr>
        <w:ind w:left="0" w:leftChars="0" w:firstLine="0" w:firstLineChars="0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7404B"/>
    <w:rsid w:val="00150E0C"/>
    <w:rsid w:val="002F5842"/>
    <w:rsid w:val="003415DC"/>
    <w:rsid w:val="004C699A"/>
    <w:rsid w:val="005D65A8"/>
    <w:rsid w:val="00C671EA"/>
    <w:rsid w:val="00C7404B"/>
    <w:rsid w:val="00C92E5F"/>
    <w:rsid w:val="00FA1D8E"/>
    <w:rsid w:val="2C493DA0"/>
    <w:rsid w:val="2D8E182E"/>
    <w:rsid w:val="48165B71"/>
    <w:rsid w:val="6E35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875</Words>
  <Characters>4993</Characters>
  <Lines>41</Lines>
  <Paragraphs>11</Paragraphs>
  <TotalTime>2</TotalTime>
  <ScaleCrop>false</ScaleCrop>
  <LinksUpToDate>false</LinksUpToDate>
  <CharactersWithSpaces>5857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2019-02-13T14:18:00Z</dcterms:created>
  <dc:creator>N1</dc:creator>
  <cp:lastModifiedBy>user</cp:lastModifiedBy>
  <dcterms:modified xsi:type="dcterms:W3CDTF">2019-06-12T14:29:32Z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