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ПРАКТИКА. ПРАКТИКА ПО ПОЛУЧЕНИЮ ПРОФЕССИОНАЛЬНЫХ УМЕНИЙ И ОПЫТА ПРОФЕССИОНАЛЬНОЙ ДЕЯТЕЛЬНОСТИ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>
        <w:rPr>
          <w:bCs/>
          <w:sz w:val="28"/>
          <w:szCs w:val="28"/>
        </w:rPr>
        <w:t>Производственная практика. Практика по получению профессиональных умений и опыта профессиональной деятельности включена в  вариативную  часть   Блока  2 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Toc273430467"/>
      <w:r>
        <w:rPr>
          <w:sz w:val="28"/>
          <w:szCs w:val="28"/>
        </w:rPr>
        <w:t>закрепление теоретических знаний, полученных при изучении дисциплин учебного плана;</w:t>
      </w:r>
      <w:bookmarkEnd w:id="0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73430468"/>
      <w:r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  <w:bookmarkEnd w:id="1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_Toc273430469"/>
      <w:r>
        <w:rPr>
          <w:sz w:val="28"/>
          <w:szCs w:val="28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реальными технологическими процессами;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Toc273430471"/>
      <w:r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 и т.д.</w:t>
      </w:r>
      <w:bookmarkEnd w:id="3"/>
      <w:r>
        <w:rPr>
          <w:sz w:val="28"/>
          <w:szCs w:val="28"/>
        </w:rPr>
        <w:t>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организационной структуры предприятия и действующей в нем структуры управления;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производственной практики является 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</w:p>
    <w:p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путем непосредственного участия обучающегося в деятельности предприятия или научно-исследовательской организации закрепить теоретические знания, полученные во время аудиторных занятий, учебных практик, приобрести профессиональные умения и навыки, собрать необходимые материалы для написания выпускной квалификационной работы. </w:t>
      </w:r>
    </w:p>
    <w:p>
      <w:pPr>
        <w:numPr>
          <w:ilvl w:val="0"/>
          <w:numId w:val="0"/>
        </w:numPr>
        <w:ind w:left="709" w:leftChars="0"/>
        <w:jc w:val="both"/>
        <w:rPr>
          <w:b/>
          <w:bCs/>
          <w:sz w:val="28"/>
          <w:szCs w:val="28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философских знаний для формирования мировоззренческой позиции;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ОК-2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мировоззренческих позиций;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ОК-3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экономических знаний в различных сферах жизнедеятельности;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ОК-4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правовых знаний в различных сферах жизнедеятельности;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ОК-6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работать в команде, толерантно воспринимать социальные, этнические, конфессиональные и культурные различия;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к самоорганизации и самообразованию;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ОК-9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приемы оказания первой помощи, методы защиты в условиях чрезвычайных ситуации;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ОПК-2 - способность к критическому восприятию, обобщению, анализу профессиональной информации, постановке цели и выбору путей ее достижения;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ОПК-3 - способность анализировать социально-значимые проблемы и процессы с беспристрастностью и научной объективностью;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ОПК-4 - способность использовать основные положения и методы гуманитарных и социально-экономических наук при решении профессиональных задач;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ОПК-5 -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ОПК-6 -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ПК-6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находить организационно-управленческие решения в нестандартных ситуациях и готовность нести за них ответственность;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ПК-8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деятельности;</w:t>
      </w:r>
    </w:p>
    <w:p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ПК-9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полученные знания в преподавании социологии.</w:t>
      </w: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1. Углубить и закрепить теоретические знания, приобретенные в процессе плановых учебных занятий, и получить навык их практического применения.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2. Ознакомление с организацией и основными направлениями её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3.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4. Участие в проведении научных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5. Осуществление сбора, обработки, анализа и систематизации научной информации по теме (заданию).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6.  Составление отчета по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7. Защита выполненной работы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  <w:bookmarkStart w:id="4" w:name="_GoBack"/>
            <w:bookmarkEnd w:id="4"/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>
      <w:pPr>
        <w:ind w:firstLine="709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B"/>
    <w:rsid w:val="003415DC"/>
    <w:rsid w:val="004C699A"/>
    <w:rsid w:val="00C7404B"/>
    <w:rsid w:val="00C92E5F"/>
    <w:rsid w:val="2D8E182E"/>
    <w:rsid w:val="500A7659"/>
    <w:rsid w:val="53F444CF"/>
    <w:rsid w:val="544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918</Words>
  <Characters>5239</Characters>
  <Lines>43</Lines>
  <Paragraphs>12</Paragraphs>
  <TotalTime>0</TotalTime>
  <ScaleCrop>false</ScaleCrop>
  <LinksUpToDate>false</LinksUpToDate>
  <CharactersWithSpaces>6145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2019-01-15T15:39:00Z</dcterms:created>
  <dc:creator>N1</dc:creator>
  <cp:lastModifiedBy>user</cp:lastModifiedBy>
  <dcterms:modified xsi:type="dcterms:W3CDTF">2019-06-12T14:50:11Z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