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ОБЩАЯ ТЕОРИЯ ИСКУССТВ</w:t>
      </w:r>
      <w:r>
        <w:rPr>
          <w:sz w:val="24"/>
          <w:szCs w:val="24"/>
        </w:rPr>
        <w:t xml:space="preserve"> </w:t>
      </w:r>
    </w:p>
    <w:p>
      <w:pPr>
        <w:spacing w:line="240" w:lineRule="auto"/>
        <w:rPr>
          <w:rFonts w:cs="Calibri"/>
          <w:b/>
          <w:kern w:val="2"/>
          <w:sz w:val="24"/>
          <w:szCs w:val="24"/>
          <w:lang w:eastAsia="ar-SA"/>
        </w:rPr>
      </w:pPr>
    </w:p>
    <w:p>
      <w:pPr>
        <w:spacing w:line="240" w:lineRule="auto"/>
        <w:ind w:left="0" w:leftChars="0" w:firstLine="0" w:firstLineChars="0"/>
        <w:rPr>
          <w:sz w:val="24"/>
          <w:szCs w:val="24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>
        <w:rPr>
          <w:b/>
          <w:bCs/>
          <w:sz w:val="22"/>
        </w:rPr>
        <w:t>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>
        <w:rPr>
          <w:b/>
          <w:bCs/>
          <w:sz w:val="24"/>
          <w:szCs w:val="24"/>
        </w:rPr>
        <w:t>Социология в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4"/>
          <w:szCs w:val="24"/>
        </w:rPr>
        <w:t>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5. Семестр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Теория искусства в системе наук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теории искусства.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критическая теория и проблемы социологии искусства в ней.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восприятия и понимания искусства.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4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экзамен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77DBB"/>
    <w:rsid w:val="00177DBB"/>
    <w:rsid w:val="0063160A"/>
    <w:rsid w:val="0092102B"/>
    <w:rsid w:val="00F10989"/>
    <w:rsid w:val="221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137</Words>
  <Characters>786</Characters>
  <Lines>6</Lines>
  <Paragraphs>1</Paragraphs>
  <TotalTime>1</TotalTime>
  <ScaleCrop>false</ScaleCrop>
  <LinksUpToDate>false</LinksUpToDate>
  <CharactersWithSpaces>922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2019-04-18T10:09:00Z</dcterms:created>
  <dc:creator>Светлана</dc:creator>
  <cp:lastModifiedBy>user</cp:lastModifiedBy>
  <dcterms:modified xsi:type="dcterms:W3CDTF">2019-06-16T12:09:16Z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