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 учебной дисциплины</w:t>
      </w:r>
    </w:p>
    <w:p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АНТИКРИЗИСНЫЙ </w:t>
      </w:r>
      <w:r>
        <w:rPr>
          <w:b/>
          <w:bCs/>
          <w:sz w:val="24"/>
          <w:szCs w:val="24"/>
          <w:lang w:val="en-US"/>
        </w:rPr>
        <w:t>PR</w:t>
      </w:r>
    </w:p>
    <w:p>
      <w:pPr>
        <w:suppressAutoHyphens/>
        <w:rPr>
          <w:rFonts w:cs="Calibri"/>
          <w:b/>
          <w:kern w:val="2"/>
          <w:sz w:val="24"/>
          <w:szCs w:val="24"/>
          <w:lang w:eastAsia="ar-SA"/>
        </w:rPr>
      </w:pPr>
      <w:r>
        <w:rPr>
          <w:rFonts w:cs="Calibri"/>
          <w:b/>
          <w:kern w:val="2"/>
          <w:sz w:val="24"/>
          <w:szCs w:val="24"/>
          <w:lang w:eastAsia="ar-SA"/>
        </w:rPr>
        <w:t>Направление подготовки: 39.03.01 Социология</w:t>
      </w:r>
    </w:p>
    <w:p>
      <w:pPr>
        <w:suppressAutoHyphens/>
        <w:ind w:firstLine="0"/>
        <w:rPr>
          <w:rFonts w:cs="Calibri"/>
          <w:b/>
          <w:kern w:val="2"/>
          <w:sz w:val="24"/>
          <w:szCs w:val="24"/>
          <w:lang w:eastAsia="ar-SA"/>
        </w:rPr>
      </w:pPr>
      <w:r>
        <w:rPr>
          <w:rFonts w:cs="Calibri"/>
          <w:b/>
          <w:kern w:val="2"/>
          <w:sz w:val="24"/>
          <w:szCs w:val="24"/>
          <w:lang w:eastAsia="ar-SA"/>
        </w:rPr>
        <w:t xml:space="preserve">         Профиль подготовки: Социология</w:t>
      </w:r>
      <w:r>
        <w:rPr>
          <w:rFonts w:cs="Calibri"/>
          <w:b/>
          <w:kern w:val="2"/>
          <w:sz w:val="24"/>
          <w:szCs w:val="24"/>
          <w:lang w:val="ru-RU" w:eastAsia="ar-SA"/>
        </w:rPr>
        <w:t xml:space="preserve"> в</w:t>
      </w:r>
      <w:r>
        <w:rPr>
          <w:rFonts w:cs="Calibri"/>
          <w:b/>
          <w:kern w:val="2"/>
          <w:sz w:val="24"/>
          <w:szCs w:val="24"/>
          <w:lang w:eastAsia="ar-SA"/>
        </w:rPr>
        <w:t xml:space="preserve"> индустрии моды</w:t>
      </w:r>
    </w:p>
    <w:p>
      <w:pPr>
        <w:spacing w:line="240" w:lineRule="auto"/>
        <w:rPr>
          <w:sz w:val="24"/>
          <w:szCs w:val="24"/>
        </w:rPr>
      </w:pPr>
    </w:p>
    <w:p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color w:val="000000"/>
          <w:spacing w:val="5"/>
          <w:sz w:val="24"/>
          <w:szCs w:val="24"/>
        </w:rPr>
        <w:t>Компетенции, формируемые в результате освоения дисциплины:</w:t>
      </w:r>
    </w:p>
    <w:p>
      <w:pPr>
        <w:spacing w:line="240" w:lineRule="auto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ОК-3</w:t>
      </w:r>
      <w:r>
        <w:rPr>
          <w:sz w:val="24"/>
          <w:szCs w:val="24"/>
        </w:rPr>
        <w:t xml:space="preserve">- способность использовать основы экономических знаний в различных сферах жизнедеятельности; </w:t>
      </w:r>
    </w:p>
    <w:p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ArialMT" w:hAnsi="ArialMT" w:cs="ArialMT"/>
          <w:sz w:val="24"/>
          <w:szCs w:val="24"/>
          <w:lang w:eastAsia="ru-RU"/>
        </w:rPr>
      </w:pPr>
      <w:r>
        <w:rPr>
          <w:b/>
          <w:sz w:val="24"/>
          <w:szCs w:val="24"/>
        </w:rPr>
        <w:t>ПК-1</w:t>
      </w:r>
      <w:r>
        <w:rPr>
          <w:sz w:val="24"/>
          <w:szCs w:val="24"/>
        </w:rPr>
        <w:t xml:space="preserve">- </w:t>
      </w:r>
      <w:r>
        <w:rPr>
          <w:sz w:val="24"/>
          <w:szCs w:val="24"/>
          <w:lang w:eastAsia="ru-RU"/>
        </w:rPr>
        <w:t>способность 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</w:t>
      </w:r>
      <w:r>
        <w:rPr>
          <w:sz w:val="24"/>
          <w:szCs w:val="24"/>
        </w:rPr>
        <w:t>;</w:t>
      </w:r>
    </w:p>
    <w:p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ArialMT" w:hAnsi="ArialMT" w:cs="ArialMT"/>
          <w:sz w:val="24"/>
          <w:szCs w:val="24"/>
          <w:lang w:eastAsia="ru-RU"/>
        </w:rPr>
      </w:pPr>
      <w:r>
        <w:rPr>
          <w:b/>
          <w:sz w:val="24"/>
          <w:szCs w:val="24"/>
        </w:rPr>
        <w:t>ПК-2</w:t>
      </w:r>
      <w:r>
        <w:rPr>
          <w:sz w:val="24"/>
          <w:szCs w:val="24"/>
        </w:rPr>
        <w:t xml:space="preserve"> - </w:t>
      </w:r>
      <w:r>
        <w:rPr>
          <w:sz w:val="24"/>
          <w:szCs w:val="24"/>
          <w:lang w:eastAsia="ru-RU"/>
        </w:rPr>
        <w:t>способность участвовать в составлении и оформлении профессиональной научно-технической документации, научных отчетов, представлять результаты социологических исследований с учетом особенностей потенциальной аудитории</w:t>
      </w:r>
    </w:p>
    <w:p>
      <w:pPr>
        <w:spacing w:line="240" w:lineRule="auto"/>
        <w:ind w:firstLine="0"/>
        <w:rPr>
          <w:color w:val="000000"/>
          <w:spacing w:val="5"/>
          <w:sz w:val="24"/>
          <w:szCs w:val="24"/>
        </w:rPr>
      </w:pPr>
    </w:p>
    <w:p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Содержание учебной дисциплины </w:t>
      </w:r>
    </w:p>
    <w:p>
      <w:pPr>
        <w:spacing w:line="240" w:lineRule="auto"/>
        <w:rPr>
          <w:b/>
          <w:sz w:val="24"/>
          <w:szCs w:val="24"/>
        </w:rPr>
      </w:pPr>
    </w:p>
    <w:tbl>
      <w:tblPr>
        <w:tblStyle w:val="7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42" w:type="dxa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329" w:type="dxa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 3 Семестр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предмет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 и управление кризисными ситуациями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целевыми аудиториями в условиях кризиса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>
            <w:pPr>
              <w:ind w:firstLine="0"/>
              <w:textAlignment w:val="baseline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</w:rPr>
              <w:t>Антикризисный PR в процедурах банкротства</w:t>
            </w:r>
          </w:p>
        </w:tc>
      </w:tr>
    </w:tbl>
    <w:p>
      <w:pPr>
        <w:spacing w:line="240" w:lineRule="auto"/>
        <w:ind w:firstLine="0"/>
        <w:rPr>
          <w:b/>
          <w:sz w:val="24"/>
          <w:szCs w:val="24"/>
        </w:rPr>
      </w:pPr>
    </w:p>
    <w:p>
      <w:pPr>
        <w:pStyle w:val="12"/>
        <w:autoSpaceDE w:val="0"/>
        <w:autoSpaceDN w:val="0"/>
        <w:adjustRightInd w:val="0"/>
        <w:spacing w:line="240" w:lineRule="auto"/>
        <w:ind w:left="0"/>
        <w:jc w:val="center"/>
        <w:rPr>
          <w:i/>
          <w:sz w:val="24"/>
          <w:szCs w:val="24"/>
        </w:rPr>
      </w:pPr>
    </w:p>
    <w:p>
      <w:pPr>
        <w:spacing w:line="240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3. Форма контроля: зачет</w:t>
      </w:r>
      <w:r>
        <w:rPr>
          <w:b/>
          <w:sz w:val="24"/>
          <w:szCs w:val="24"/>
          <w:lang w:val="ru-RU"/>
        </w:rPr>
        <w:t>.</w:t>
      </w:r>
      <w:bookmarkStart w:id="0" w:name="_GoBack"/>
      <w:bookmarkEnd w:id="0"/>
    </w:p>
    <w:p>
      <w:pPr>
        <w:spacing w:line="240" w:lineRule="auto"/>
        <w:rPr>
          <w:b/>
          <w:sz w:val="24"/>
          <w:szCs w:val="24"/>
        </w:rPr>
      </w:pPr>
    </w:p>
    <w:p>
      <w:pPr>
        <w:spacing w:line="240" w:lineRule="auto"/>
        <w:rPr>
          <w:b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ArialMT">
    <w:altName w:val="Segoe Print"/>
    <w:panose1 w:val="00000000000000000000"/>
    <w:charset w:val="CC"/>
    <w:family w:val="swiss"/>
    <w:pitch w:val="default"/>
    <w:sig w:usb0="00000000" w:usb1="00000000" w:usb2="00000000" w:usb3="00000000" w:csb0="00000004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CC"/>
    <w:family w:val="swiss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97CAB"/>
    <w:multiLevelType w:val="multilevel"/>
    <w:tmpl w:val="38E97CA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845761"/>
    <w:rsid w:val="00006CBB"/>
    <w:rsid w:val="00011EDC"/>
    <w:rsid w:val="000262A6"/>
    <w:rsid w:val="0003255C"/>
    <w:rsid w:val="00073034"/>
    <w:rsid w:val="000860FE"/>
    <w:rsid w:val="00090BF7"/>
    <w:rsid w:val="000B3369"/>
    <w:rsid w:val="000E5F0B"/>
    <w:rsid w:val="000E7D43"/>
    <w:rsid w:val="000F1027"/>
    <w:rsid w:val="00115C88"/>
    <w:rsid w:val="0011750F"/>
    <w:rsid w:val="001510BA"/>
    <w:rsid w:val="00155058"/>
    <w:rsid w:val="00176623"/>
    <w:rsid w:val="00186756"/>
    <w:rsid w:val="001C548E"/>
    <w:rsid w:val="001D5F3E"/>
    <w:rsid w:val="00243175"/>
    <w:rsid w:val="002504F0"/>
    <w:rsid w:val="002512B7"/>
    <w:rsid w:val="00251F83"/>
    <w:rsid w:val="00273910"/>
    <w:rsid w:val="002821E4"/>
    <w:rsid w:val="002971C0"/>
    <w:rsid w:val="002C3C53"/>
    <w:rsid w:val="002E05AE"/>
    <w:rsid w:val="002E3D74"/>
    <w:rsid w:val="002F0800"/>
    <w:rsid w:val="003244D6"/>
    <w:rsid w:val="00352143"/>
    <w:rsid w:val="00361F3E"/>
    <w:rsid w:val="003843C2"/>
    <w:rsid w:val="0038447F"/>
    <w:rsid w:val="003A356D"/>
    <w:rsid w:val="003B6299"/>
    <w:rsid w:val="003E3FBC"/>
    <w:rsid w:val="003E560E"/>
    <w:rsid w:val="003E5C5A"/>
    <w:rsid w:val="003F384C"/>
    <w:rsid w:val="00403198"/>
    <w:rsid w:val="004144B5"/>
    <w:rsid w:val="0041611E"/>
    <w:rsid w:val="00423E19"/>
    <w:rsid w:val="00453354"/>
    <w:rsid w:val="00477FC7"/>
    <w:rsid w:val="00484BEF"/>
    <w:rsid w:val="004A4DD0"/>
    <w:rsid w:val="004A6307"/>
    <w:rsid w:val="004B45B4"/>
    <w:rsid w:val="004C374D"/>
    <w:rsid w:val="004D2E6B"/>
    <w:rsid w:val="00504D02"/>
    <w:rsid w:val="0053513D"/>
    <w:rsid w:val="00537ED2"/>
    <w:rsid w:val="00547E7F"/>
    <w:rsid w:val="00561201"/>
    <w:rsid w:val="00581EA1"/>
    <w:rsid w:val="0058313D"/>
    <w:rsid w:val="00585049"/>
    <w:rsid w:val="005F2643"/>
    <w:rsid w:val="00603C54"/>
    <w:rsid w:val="00633994"/>
    <w:rsid w:val="00652E74"/>
    <w:rsid w:val="0067107F"/>
    <w:rsid w:val="00671C4D"/>
    <w:rsid w:val="006B5161"/>
    <w:rsid w:val="006C1967"/>
    <w:rsid w:val="006E1567"/>
    <w:rsid w:val="006E35D8"/>
    <w:rsid w:val="007067EF"/>
    <w:rsid w:val="007245A6"/>
    <w:rsid w:val="00750C14"/>
    <w:rsid w:val="007568F6"/>
    <w:rsid w:val="00785E59"/>
    <w:rsid w:val="007B239F"/>
    <w:rsid w:val="007B7C71"/>
    <w:rsid w:val="007D2B47"/>
    <w:rsid w:val="007D3A51"/>
    <w:rsid w:val="007D5E8C"/>
    <w:rsid w:val="007E5DBC"/>
    <w:rsid w:val="007E5F72"/>
    <w:rsid w:val="007F1DB7"/>
    <w:rsid w:val="00816AC6"/>
    <w:rsid w:val="00845761"/>
    <w:rsid w:val="008550D9"/>
    <w:rsid w:val="00861276"/>
    <w:rsid w:val="00875F21"/>
    <w:rsid w:val="00876337"/>
    <w:rsid w:val="008816D1"/>
    <w:rsid w:val="008B2F6E"/>
    <w:rsid w:val="008C1759"/>
    <w:rsid w:val="008F284E"/>
    <w:rsid w:val="009010DF"/>
    <w:rsid w:val="00914CFB"/>
    <w:rsid w:val="00964DE9"/>
    <w:rsid w:val="0097076F"/>
    <w:rsid w:val="00976CAD"/>
    <w:rsid w:val="009A221F"/>
    <w:rsid w:val="009C3264"/>
    <w:rsid w:val="009C649A"/>
    <w:rsid w:val="009E5A32"/>
    <w:rsid w:val="00A00138"/>
    <w:rsid w:val="00A025C6"/>
    <w:rsid w:val="00A50D07"/>
    <w:rsid w:val="00A7442A"/>
    <w:rsid w:val="00A846A1"/>
    <w:rsid w:val="00AA4E9D"/>
    <w:rsid w:val="00B06E08"/>
    <w:rsid w:val="00B262E7"/>
    <w:rsid w:val="00B77CCE"/>
    <w:rsid w:val="00B9194B"/>
    <w:rsid w:val="00BA3CE2"/>
    <w:rsid w:val="00BD6B88"/>
    <w:rsid w:val="00BF612A"/>
    <w:rsid w:val="00C03F6C"/>
    <w:rsid w:val="00C0718E"/>
    <w:rsid w:val="00C10288"/>
    <w:rsid w:val="00C2141D"/>
    <w:rsid w:val="00C240FB"/>
    <w:rsid w:val="00C24166"/>
    <w:rsid w:val="00C27663"/>
    <w:rsid w:val="00C33372"/>
    <w:rsid w:val="00C337A9"/>
    <w:rsid w:val="00C4604A"/>
    <w:rsid w:val="00C5096E"/>
    <w:rsid w:val="00C60236"/>
    <w:rsid w:val="00C80ED4"/>
    <w:rsid w:val="00C80F9F"/>
    <w:rsid w:val="00CB1DBD"/>
    <w:rsid w:val="00CB3A5C"/>
    <w:rsid w:val="00CE6C90"/>
    <w:rsid w:val="00CF1DD6"/>
    <w:rsid w:val="00CF575D"/>
    <w:rsid w:val="00CF70D8"/>
    <w:rsid w:val="00D13BC1"/>
    <w:rsid w:val="00D215D4"/>
    <w:rsid w:val="00D22415"/>
    <w:rsid w:val="00D33822"/>
    <w:rsid w:val="00D43573"/>
    <w:rsid w:val="00D75EA7"/>
    <w:rsid w:val="00D84A72"/>
    <w:rsid w:val="00DB2CD7"/>
    <w:rsid w:val="00DB5184"/>
    <w:rsid w:val="00DB6482"/>
    <w:rsid w:val="00DB740E"/>
    <w:rsid w:val="00DE2473"/>
    <w:rsid w:val="00DE4481"/>
    <w:rsid w:val="00DF0091"/>
    <w:rsid w:val="00DF2AE8"/>
    <w:rsid w:val="00DF42BD"/>
    <w:rsid w:val="00E03611"/>
    <w:rsid w:val="00E055BD"/>
    <w:rsid w:val="00E25768"/>
    <w:rsid w:val="00E32AF0"/>
    <w:rsid w:val="00E5112B"/>
    <w:rsid w:val="00E52B76"/>
    <w:rsid w:val="00E84F27"/>
    <w:rsid w:val="00E8543D"/>
    <w:rsid w:val="00EA73E0"/>
    <w:rsid w:val="00EB4924"/>
    <w:rsid w:val="00EC5A2E"/>
    <w:rsid w:val="00EE1F71"/>
    <w:rsid w:val="00EE4D99"/>
    <w:rsid w:val="00EF2707"/>
    <w:rsid w:val="00EF5211"/>
    <w:rsid w:val="00F11FD0"/>
    <w:rsid w:val="00F44527"/>
    <w:rsid w:val="00F52B20"/>
    <w:rsid w:val="00F641E5"/>
    <w:rsid w:val="00F717BB"/>
    <w:rsid w:val="00F77A1C"/>
    <w:rsid w:val="00F856AD"/>
    <w:rsid w:val="00F867AE"/>
    <w:rsid w:val="00FA5917"/>
    <w:rsid w:val="00FC1158"/>
    <w:rsid w:val="00FC11F6"/>
    <w:rsid w:val="00FE75EA"/>
    <w:rsid w:val="00FF662F"/>
    <w:rsid w:val="5BF0432A"/>
    <w:rsid w:val="7461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ind w:firstLine="709"/>
      <w:jc w:val="both"/>
    </w:pPr>
    <w:rPr>
      <w:rFonts w:ascii="Times New Roman" w:hAnsi="Times New Roman" w:eastAsia="Calibri" w:cs="Times New Roman"/>
      <w:sz w:val="28"/>
      <w:szCs w:val="22"/>
      <w:lang w:val="ru-RU" w:eastAsia="en-US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5"/>
    <w:qFormat/>
    <w:uiPriority w:val="0"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paragraph" w:styleId="4">
    <w:name w:val="Body Text Indent"/>
    <w:basedOn w:val="1"/>
    <w:link w:val="17"/>
    <w:semiHidden/>
    <w:unhideWhenUsed/>
    <w:uiPriority w:val="99"/>
    <w:pPr>
      <w:spacing w:after="120"/>
      <w:ind w:left="283"/>
    </w:pPr>
  </w:style>
  <w:style w:type="paragraph" w:styleId="5">
    <w:name w:val="footnote text"/>
    <w:basedOn w:val="1"/>
    <w:link w:val="9"/>
    <w:uiPriority w:val="0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Текст сноски Знак"/>
    <w:link w:val="5"/>
    <w:uiPriority w:val="0"/>
    <w:rPr>
      <w:rFonts w:eastAsia="Times New Roman"/>
    </w:rPr>
  </w:style>
  <w:style w:type="paragraph" w:customStyle="1" w:styleId="10">
    <w:name w:val="Style3"/>
    <w:basedOn w:val="1"/>
    <w:qFormat/>
    <w:uiPriority w:val="99"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11">
    <w:name w:val="Font Style12"/>
    <w:qFormat/>
    <w:uiPriority w:val="99"/>
    <w:rPr>
      <w:rFonts w:ascii="Times New Roman" w:hAnsi="Times New Roman" w:cs="Times New Roman"/>
      <w:color w:val="000000"/>
      <w:sz w:val="26"/>
      <w:szCs w:val="26"/>
    </w:rPr>
  </w:style>
  <w:style w:type="paragraph" w:styleId="12">
    <w:name w:val="List Paragraph"/>
    <w:basedOn w:val="1"/>
    <w:qFormat/>
    <w:uiPriority w:val="99"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13">
    <w:name w:val="Абзац списка2"/>
    <w:basedOn w:val="1"/>
    <w:uiPriority w:val="0"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4">
    <w:name w:val="Обычный1"/>
    <w:uiPriority w:val="0"/>
    <w:pPr>
      <w:widowControl w:val="0"/>
      <w:spacing w:before="100" w:after="100"/>
    </w:pPr>
    <w:rPr>
      <w:rFonts w:ascii="Times New Roman" w:hAnsi="Times New Roman" w:eastAsia="Times New Roman" w:cs="Times New Roman"/>
      <w:snapToGrid w:val="0"/>
      <w:color w:val="000000"/>
      <w:sz w:val="24"/>
      <w:lang w:val="ru-RU" w:eastAsia="ru-RU" w:bidi="ar-SA"/>
    </w:rPr>
  </w:style>
  <w:style w:type="character" w:customStyle="1" w:styleId="15">
    <w:name w:val="Основной текст Знак"/>
    <w:link w:val="3"/>
    <w:qFormat/>
    <w:uiPriority w:val="0"/>
    <w:rPr>
      <w:rFonts w:eastAsia="Times New Roman"/>
      <w:color w:val="000000"/>
      <w:sz w:val="24"/>
      <w:szCs w:val="18"/>
    </w:rPr>
  </w:style>
  <w:style w:type="paragraph" w:customStyle="1" w:styleId="16">
    <w:name w:val="ConsPlusNormal"/>
    <w:qFormat/>
    <w:uiPriority w:val="0"/>
    <w:pPr>
      <w:widowControl w:val="0"/>
      <w:autoSpaceDE w:val="0"/>
      <w:autoSpaceDN w:val="0"/>
    </w:pPr>
    <w:rPr>
      <w:rFonts w:ascii="Calibri" w:hAnsi="Calibri" w:eastAsia="Times New Roman" w:cs="Calibri"/>
      <w:sz w:val="22"/>
      <w:lang w:val="ru-RU" w:eastAsia="ru-RU" w:bidi="ar-SA"/>
    </w:rPr>
  </w:style>
  <w:style w:type="character" w:customStyle="1" w:styleId="17">
    <w:name w:val="Основной текст с отступом Знак"/>
    <w:link w:val="4"/>
    <w:semiHidden/>
    <w:uiPriority w:val="99"/>
    <w:rPr>
      <w:sz w:val="28"/>
      <w:szCs w:val="22"/>
      <w:lang w:eastAsia="en-US"/>
    </w:rPr>
  </w:style>
  <w:style w:type="character" w:customStyle="1" w:styleId="18">
    <w:name w:val="Заголовок 1 Знак"/>
    <w:basedOn w:val="6"/>
    <w:link w:val="2"/>
    <w:qFormat/>
    <w:uiPriority w:val="0"/>
    <w:rPr>
      <w:rFonts w:ascii="Arial" w:hAnsi="Arial" w:cs="Arial"/>
      <w:b/>
      <w:bCs/>
      <w:kern w:val="3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BEF076-6137-4EC6-86DA-3A4049CE09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1</Pages>
  <Words>172</Words>
  <Characters>985</Characters>
  <Lines>8</Lines>
  <Paragraphs>2</Paragraphs>
  <TotalTime>31</TotalTime>
  <ScaleCrop>false</ScaleCrop>
  <LinksUpToDate>false</LinksUpToDate>
  <CharactersWithSpaces>1155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2018-12-26T08:41:00Z</dcterms:created>
  <dc:creator>UCU</dc:creator>
  <cp:lastModifiedBy>user</cp:lastModifiedBy>
  <cp:lastPrinted>2015-10-14T14:50:00Z</cp:lastPrinted>
  <dcterms:modified xsi:type="dcterms:W3CDTF">2019-06-23T13:21:46Z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